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F8" w:rsidRPr="003B101C" w:rsidRDefault="007047F8" w:rsidP="003B101C">
      <w:pPr>
        <w:pStyle w:val="a4"/>
        <w:spacing w:before="0" w:beforeAutospacing="0" w:after="165" w:afterAutospacing="0"/>
        <w:ind w:right="424"/>
        <w:jc w:val="center"/>
        <w:rPr>
          <w:rStyle w:val="a5"/>
          <w:color w:val="943634" w:themeColor="accent2" w:themeShade="BF"/>
          <w:sz w:val="28"/>
          <w:szCs w:val="28"/>
          <w:shd w:val="clear" w:color="auto" w:fill="FFFFFF"/>
        </w:rPr>
      </w:pPr>
      <w:r w:rsidRPr="003B101C">
        <w:rPr>
          <w:rStyle w:val="a5"/>
          <w:color w:val="943634" w:themeColor="accent2" w:themeShade="BF"/>
          <w:sz w:val="28"/>
          <w:szCs w:val="28"/>
          <w:shd w:val="clear" w:color="auto" w:fill="FFFFFF"/>
        </w:rPr>
        <w:t xml:space="preserve">Консультация для педагогов. </w:t>
      </w:r>
    </w:p>
    <w:p w:rsidR="007047F8" w:rsidRPr="003B101C" w:rsidRDefault="007047F8" w:rsidP="003B101C">
      <w:pPr>
        <w:pStyle w:val="a4"/>
        <w:spacing w:before="0" w:beforeAutospacing="0" w:after="165" w:afterAutospacing="0"/>
        <w:ind w:right="424"/>
        <w:jc w:val="center"/>
        <w:rPr>
          <w:rStyle w:val="a5"/>
          <w:color w:val="943634" w:themeColor="accent2" w:themeShade="BF"/>
          <w:sz w:val="28"/>
          <w:szCs w:val="28"/>
          <w:shd w:val="clear" w:color="auto" w:fill="FFFFFF"/>
        </w:rPr>
      </w:pPr>
      <w:bookmarkStart w:id="0" w:name="_GoBack"/>
      <w:r w:rsidRPr="003B101C">
        <w:rPr>
          <w:rStyle w:val="a5"/>
          <w:color w:val="943634" w:themeColor="accent2" w:themeShade="BF"/>
          <w:sz w:val="28"/>
          <w:szCs w:val="28"/>
          <w:shd w:val="clear" w:color="auto" w:fill="FFFFFF"/>
        </w:rPr>
        <w:t xml:space="preserve"> Синдром дефицита внимания с </w:t>
      </w:r>
      <w:proofErr w:type="spellStart"/>
      <w:r w:rsidRPr="003B101C">
        <w:rPr>
          <w:rStyle w:val="a5"/>
          <w:color w:val="943634" w:themeColor="accent2" w:themeShade="BF"/>
          <w:sz w:val="28"/>
          <w:szCs w:val="28"/>
          <w:shd w:val="clear" w:color="auto" w:fill="FFFFFF"/>
        </w:rPr>
        <w:t>гиперактивностью</w:t>
      </w:r>
      <w:proofErr w:type="spellEnd"/>
      <w:r w:rsidRPr="003B101C">
        <w:rPr>
          <w:rStyle w:val="a5"/>
          <w:color w:val="943634" w:themeColor="accent2" w:themeShade="BF"/>
          <w:sz w:val="28"/>
          <w:szCs w:val="28"/>
          <w:shd w:val="clear" w:color="auto" w:fill="FFFFFF"/>
        </w:rPr>
        <w:t xml:space="preserve"> </w:t>
      </w:r>
      <w:bookmarkEnd w:id="0"/>
      <w:r w:rsidRPr="003B101C">
        <w:rPr>
          <w:rStyle w:val="a5"/>
          <w:color w:val="943634" w:themeColor="accent2" w:themeShade="BF"/>
          <w:sz w:val="28"/>
          <w:szCs w:val="28"/>
          <w:shd w:val="clear" w:color="auto" w:fill="FFFFFF"/>
        </w:rPr>
        <w:t>(СДВГ)</w:t>
      </w:r>
    </w:p>
    <w:p w:rsidR="00800947" w:rsidRPr="003B101C" w:rsidRDefault="00800947" w:rsidP="003B101C">
      <w:pPr>
        <w:pStyle w:val="a4"/>
        <w:spacing w:before="0" w:beforeAutospacing="0" w:after="165" w:afterAutospacing="0"/>
        <w:ind w:right="424"/>
        <w:jc w:val="right"/>
        <w:rPr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В каждом маленьком ребенке,</w:t>
      </w:r>
      <w:r w:rsidRPr="003B101C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br/>
      </w: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И мальчишке, и девчонке,</w:t>
      </w:r>
      <w:r w:rsidRPr="003B101C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br/>
      </w: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Есть по двести грамм взрывчатки</w:t>
      </w:r>
      <w:proofErr w:type="gramStart"/>
      <w:r w:rsidRPr="003B101C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br/>
      </w: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И</w:t>
      </w:r>
      <w:proofErr w:type="gramEnd"/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ли даже полкило!</w:t>
      </w:r>
      <w:r w:rsidRPr="003B101C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br/>
      </w: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Должен он бежать и прыгать,</w:t>
      </w:r>
      <w:r w:rsidRPr="003B101C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br/>
      </w: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Все хватать, ногами дрыгать,</w:t>
      </w:r>
      <w:r w:rsidRPr="003B101C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br/>
      </w: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А иначе он взорвется:</w:t>
      </w:r>
      <w:r w:rsidRPr="003B101C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br/>
      </w:r>
      <w:proofErr w:type="gramStart"/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Трах-бабах</w:t>
      </w:r>
      <w:proofErr w:type="gramEnd"/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! И нет его!</w:t>
      </w:r>
      <w:r w:rsidRPr="003B101C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br/>
      </w: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Каждый новенький ребенок</w:t>
      </w:r>
      <w:proofErr w:type="gramStart"/>
      <w:r w:rsidRPr="003B101C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br/>
      </w: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В</w:t>
      </w:r>
      <w:proofErr w:type="gramEnd"/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ылезает из пеленок</w:t>
      </w:r>
      <w:r w:rsidRPr="003B101C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br/>
      </w: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И теряется повсюду,</w:t>
      </w:r>
      <w:r w:rsidRPr="003B101C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br/>
      </w: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И находится везде!</w:t>
      </w:r>
      <w:r w:rsidRPr="003B101C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br/>
      </w: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Он всегда куда-то мчится,</w:t>
      </w:r>
      <w:r w:rsidRPr="003B101C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br/>
      </w: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Он ужасно огорчится,</w:t>
      </w:r>
      <w:r w:rsidRPr="003B101C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br/>
      </w: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Если что-нибудь на свете</w:t>
      </w:r>
      <w:proofErr w:type="gramStart"/>
      <w:r w:rsidRPr="003B101C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br/>
      </w: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В</w:t>
      </w:r>
      <w:proofErr w:type="gramEnd"/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друг случится без него!</w:t>
      </w:r>
    </w:p>
    <w:p w:rsidR="00800947" w:rsidRPr="003B101C" w:rsidRDefault="00800947" w:rsidP="003B101C">
      <w:pPr>
        <w:pStyle w:val="a4"/>
        <w:spacing w:before="0" w:beforeAutospacing="0" w:after="165" w:afterAutospacing="0"/>
        <w:ind w:right="424"/>
        <w:jc w:val="right"/>
        <w:rPr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 xml:space="preserve">Песня из </w:t>
      </w:r>
      <w:proofErr w:type="gramStart"/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м</w:t>
      </w:r>
      <w:proofErr w:type="gramEnd"/>
      <w:r w:rsidRPr="003B101C">
        <w:rPr>
          <w:rStyle w:val="a5"/>
          <w:color w:val="17365D" w:themeColor="text2" w:themeShade="BF"/>
          <w:sz w:val="28"/>
          <w:szCs w:val="28"/>
          <w:shd w:val="clear" w:color="auto" w:fill="FFFFFF"/>
        </w:rPr>
        <w:t>/ф «Обезьянки, вперед!»</w:t>
      </w:r>
    </w:p>
    <w:p w:rsidR="00E33B12" w:rsidRPr="003B101C" w:rsidRDefault="008E23C4" w:rsidP="003B101C">
      <w:pPr>
        <w:shd w:val="clear" w:color="auto" w:fill="FFFFFF" w:themeFill="background1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 xml:space="preserve">     Казалось бы все выше сказанное</w:t>
      </w:r>
      <w:r w:rsidR="000202C5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 xml:space="preserve">: </w:t>
      </w:r>
      <w:r w:rsidR="00E33B12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>Высока</w:t>
      </w:r>
      <w:r w:rsidR="006F1667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 xml:space="preserve">я </w:t>
      </w:r>
      <w:r w:rsidR="00E33B12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 xml:space="preserve"> двигательная активность, неустойчивость внимания и импульсивность являются характеристикой  нормального развития ребенка – дошкольника. А потребность в движении  в нем заложена самой природой. Но существует группа детей, у которых эта потребность достигает патологического уровня. Таких детей называют </w:t>
      </w:r>
      <w:proofErr w:type="spellStart"/>
      <w:proofErr w:type="gramStart"/>
      <w:r w:rsidR="00E33B12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>гиперактивными</w:t>
      </w:r>
      <w:proofErr w:type="spellEnd"/>
      <w:proofErr w:type="gramEnd"/>
      <w:r w:rsidR="00E33B12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 xml:space="preserve"> т.е. сверхподвижными.</w:t>
      </w:r>
    </w:p>
    <w:p w:rsidR="000C5CBC" w:rsidRPr="003B101C" w:rsidRDefault="00B61ED7" w:rsidP="003B101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3B101C">
        <w:rPr>
          <w:rStyle w:val="apple-style-span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3F1ED"/>
        </w:rPr>
        <w:t xml:space="preserve">    </w:t>
      </w:r>
      <w:r w:rsidRPr="003B101C">
        <w:rPr>
          <w:rStyle w:val="apple-style-span"/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shd w:val="clear" w:color="auto" w:fill="F3F1ED"/>
        </w:rPr>
        <w:t>Синдром</w:t>
      </w:r>
      <w:r w:rsidRPr="003B101C">
        <w:rPr>
          <w:rStyle w:val="apple-converted-space"/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3F1ED"/>
        </w:rPr>
        <w:t> </w:t>
      </w:r>
      <w:r w:rsidRPr="003B101C">
        <w:rPr>
          <w:rStyle w:val="apple-style-span"/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shd w:val="clear" w:color="auto" w:fill="F3F1ED"/>
        </w:rPr>
        <w:t>дефицита</w:t>
      </w:r>
      <w:r w:rsidRPr="003B101C">
        <w:rPr>
          <w:rStyle w:val="apple-converted-space"/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3F1ED"/>
        </w:rPr>
        <w:t> </w:t>
      </w:r>
      <w:r w:rsidRPr="003B101C">
        <w:rPr>
          <w:rStyle w:val="apple-style-span"/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shd w:val="clear" w:color="auto" w:fill="F3F1ED"/>
        </w:rPr>
        <w:t>внимания</w:t>
      </w:r>
      <w:r w:rsidRPr="003B101C">
        <w:rPr>
          <w:rStyle w:val="apple-converted-space"/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3F1ED"/>
        </w:rPr>
        <w:t> </w:t>
      </w:r>
      <w:r w:rsidRPr="003B101C">
        <w:rPr>
          <w:rStyle w:val="apple-style-span"/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shd w:val="clear" w:color="auto" w:fill="F3F1ED"/>
        </w:rPr>
        <w:t>и</w:t>
      </w:r>
      <w:r w:rsidRPr="003B101C">
        <w:rPr>
          <w:rStyle w:val="apple-converted-space"/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3F1ED"/>
        </w:rPr>
        <w:t> </w:t>
      </w:r>
      <w:proofErr w:type="spellStart"/>
      <w:r w:rsidRPr="003B101C">
        <w:rPr>
          <w:rStyle w:val="apple-style-span"/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shd w:val="clear" w:color="auto" w:fill="F3F1ED"/>
        </w:rPr>
        <w:t>гиперактивности</w:t>
      </w:r>
      <w:proofErr w:type="spellEnd"/>
      <w:r w:rsidRPr="003B101C">
        <w:rPr>
          <w:rStyle w:val="apple-style-span"/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3F1ED"/>
        </w:rPr>
        <w:t xml:space="preserve"> далее </w:t>
      </w:r>
      <w:r w:rsidRPr="003B101C">
        <w:rPr>
          <w:rStyle w:val="apple-converted-space"/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3F1ED"/>
        </w:rPr>
        <w:t> </w:t>
      </w:r>
      <w:r w:rsidRPr="003B101C">
        <w:rPr>
          <w:rStyle w:val="apple-style-span"/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shd w:val="clear" w:color="auto" w:fill="F3F1ED"/>
        </w:rPr>
        <w:t>СДВГ</w:t>
      </w:r>
      <w:r w:rsidRPr="003B101C">
        <w:rPr>
          <w:rStyle w:val="apple-converted-space"/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3F1ED"/>
        </w:rPr>
        <w:t> </w:t>
      </w:r>
      <w:r w:rsidRPr="003B101C">
        <w:rPr>
          <w:rStyle w:val="apple-style-span"/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3F1ED"/>
        </w:rPr>
        <w:t xml:space="preserve">— </w:t>
      </w:r>
      <w:proofErr w:type="spellStart"/>
      <w:r w:rsidRPr="003B101C">
        <w:rPr>
          <w:rStyle w:val="apple-style-span"/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3F1ED"/>
        </w:rPr>
        <w:t>неврологическо</w:t>
      </w:r>
      <w:proofErr w:type="spellEnd"/>
      <w:r w:rsidRPr="003B101C">
        <w:rPr>
          <w:rStyle w:val="apple-style-span"/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3F1ED"/>
        </w:rPr>
        <w:t xml:space="preserve">-поведенческое расстройство развития, начинающееся в детском возрасте. </w:t>
      </w:r>
      <w:r w:rsidRPr="003B101C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E33B12" w:rsidRPr="003B101C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shd w:val="clear" w:color="auto" w:fill="E5E5E5"/>
          <w:lang w:eastAsia="ru-RU"/>
        </w:rPr>
        <w:t xml:space="preserve"> </w:t>
      </w:r>
      <w:proofErr w:type="spellStart"/>
      <w:r w:rsidR="00E33B12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>Гиперактивность</w:t>
      </w:r>
      <w:proofErr w:type="spellEnd"/>
      <w:r w:rsidR="00E33B12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 xml:space="preserve"> как одно из патологических проявлений  является частью целого комплекса нарушений, которые составляют «синдром дефицита внимания  с </w:t>
      </w:r>
      <w:proofErr w:type="spellStart"/>
      <w:r w:rsidR="00E33B12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>гиперактивностью</w:t>
      </w:r>
      <w:proofErr w:type="spellEnd"/>
      <w:r w:rsidR="00E33B12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>» (СДВГ).  Основными проявлениями считаются</w:t>
      </w:r>
      <w:r w:rsidR="000C5CBC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>:</w:t>
      </w:r>
      <w:r w:rsidR="00E33B12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 xml:space="preserve"> </w:t>
      </w:r>
    </w:p>
    <w:p w:rsidR="000C5CBC" w:rsidRPr="003B101C" w:rsidRDefault="000C5CBC" w:rsidP="003B101C">
      <w:pPr>
        <w:shd w:val="clear" w:color="auto" w:fill="FFFFFF" w:themeFill="background1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 xml:space="preserve">- </w:t>
      </w:r>
      <w:proofErr w:type="spellStart"/>
      <w:r w:rsidR="00E33B12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>гиперактивность</w:t>
      </w:r>
      <w:proofErr w:type="spellEnd"/>
      <w:r w:rsidR="00E33B12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 xml:space="preserve">, </w:t>
      </w:r>
    </w:p>
    <w:p w:rsidR="000C5CBC" w:rsidRPr="003B101C" w:rsidRDefault="000C5CBC" w:rsidP="003B101C">
      <w:pPr>
        <w:shd w:val="clear" w:color="auto" w:fill="FFFFFF" w:themeFill="background1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 xml:space="preserve">- дефицит внимания </w:t>
      </w:r>
    </w:p>
    <w:p w:rsidR="00E33B12" w:rsidRPr="003B101C" w:rsidRDefault="000C5CBC" w:rsidP="003B101C">
      <w:pPr>
        <w:shd w:val="clear" w:color="auto" w:fill="FFFFFF" w:themeFill="background1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 xml:space="preserve">- </w:t>
      </w:r>
      <w:r w:rsidR="00E33B12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  <w:t xml:space="preserve">импульсивность. </w:t>
      </w:r>
    </w:p>
    <w:p w:rsidR="00E33B12" w:rsidRPr="003B101C" w:rsidRDefault="00B70439" w:rsidP="003B101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 xml:space="preserve">        У мальчиков СДВГ встречается в девять раз чаще, чем у девочек.</w:t>
      </w:r>
    </w:p>
    <w:p w:rsidR="00D61E17" w:rsidRPr="003B101C" w:rsidRDefault="00B70439" w:rsidP="003B101C">
      <w:pPr>
        <w:pStyle w:val="c11"/>
        <w:spacing w:before="0" w:beforeAutospacing="0" w:after="0" w:afterAutospacing="0"/>
        <w:ind w:left="-567" w:right="424" w:firstLine="540"/>
        <w:jc w:val="both"/>
        <w:rPr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c0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proofErr w:type="spellStart"/>
      <w:r w:rsidR="00D61E17" w:rsidRPr="003B101C">
        <w:rPr>
          <w:rStyle w:val="c0"/>
          <w:color w:val="17365D" w:themeColor="text2" w:themeShade="BF"/>
          <w:sz w:val="28"/>
          <w:szCs w:val="28"/>
          <w:shd w:val="clear" w:color="auto" w:fill="FFFFFF"/>
        </w:rPr>
        <w:t>Гиперактивные</w:t>
      </w:r>
      <w:proofErr w:type="spellEnd"/>
      <w:r w:rsidR="00D61E17" w:rsidRPr="003B101C">
        <w:rPr>
          <w:rStyle w:val="c0"/>
          <w:color w:val="17365D" w:themeColor="text2" w:themeShade="BF"/>
          <w:sz w:val="28"/>
          <w:szCs w:val="28"/>
          <w:shd w:val="clear" w:color="auto" w:fill="FFFFFF"/>
        </w:rPr>
        <w:t xml:space="preserve"> дети постоянно находятся в движении и на ногах. Они разрушают все вокруг, хватая и играя со всем, что попадается им на глаза, или беспрестанно разговаривают с окружающими. Им трудно сидеть спокойно за столом во время обеда. Они извиваются и ерзают на стульях, бегают по комнате, все трогают, громко стучат карандашами, игрушками. Они могут манипулировать попавшимися под руку предметами, </w:t>
      </w:r>
      <w:proofErr w:type="gramStart"/>
      <w:r w:rsidR="00D61E17" w:rsidRPr="003B101C">
        <w:rPr>
          <w:rStyle w:val="c0"/>
          <w:color w:val="17365D" w:themeColor="text2" w:themeShade="BF"/>
          <w:sz w:val="28"/>
          <w:szCs w:val="28"/>
          <w:shd w:val="clear" w:color="auto" w:fill="FFFFFF"/>
        </w:rPr>
        <w:t>хватаются за  несколько дел одновременно и бросают их не доведя</w:t>
      </w:r>
      <w:proofErr w:type="gramEnd"/>
      <w:r w:rsidR="00D61E17" w:rsidRPr="003B101C">
        <w:rPr>
          <w:rStyle w:val="c0"/>
          <w:color w:val="17365D" w:themeColor="text2" w:themeShade="BF"/>
          <w:sz w:val="28"/>
          <w:szCs w:val="28"/>
          <w:shd w:val="clear" w:color="auto" w:fill="FFFFFF"/>
        </w:rPr>
        <w:t xml:space="preserve"> до конца.</w:t>
      </w:r>
    </w:p>
    <w:p w:rsidR="00D61E17" w:rsidRPr="003B101C" w:rsidRDefault="00D61E17" w:rsidP="003B101C">
      <w:pPr>
        <w:pStyle w:val="c11"/>
        <w:spacing w:before="0" w:beforeAutospacing="0" w:after="0" w:afterAutospacing="0"/>
        <w:ind w:left="-567" w:right="424" w:firstLine="540"/>
        <w:jc w:val="both"/>
        <w:rPr>
          <w:rStyle w:val="c0"/>
          <w:color w:val="17365D" w:themeColor="text2" w:themeShade="BF"/>
          <w:sz w:val="28"/>
          <w:szCs w:val="28"/>
          <w:shd w:val="clear" w:color="auto" w:fill="FFFFFF"/>
        </w:rPr>
      </w:pPr>
      <w:proofErr w:type="spellStart"/>
      <w:r w:rsidRPr="003B101C">
        <w:rPr>
          <w:rStyle w:val="c0"/>
          <w:color w:val="17365D" w:themeColor="text2" w:themeShade="BF"/>
          <w:sz w:val="28"/>
          <w:szCs w:val="28"/>
          <w:shd w:val="clear" w:color="auto" w:fill="FFFFFF"/>
        </w:rPr>
        <w:lastRenderedPageBreak/>
        <w:t>Гиперактивные</w:t>
      </w:r>
      <w:proofErr w:type="spellEnd"/>
      <w:r w:rsidRPr="003B101C">
        <w:rPr>
          <w:rStyle w:val="c0"/>
          <w:color w:val="17365D" w:themeColor="text2" w:themeShade="BF"/>
          <w:sz w:val="28"/>
          <w:szCs w:val="28"/>
          <w:shd w:val="clear" w:color="auto" w:fill="FFFFFF"/>
        </w:rPr>
        <w:t xml:space="preserve"> дети не могут сдержать свою непосредственную реакцию и подумать перед тем, как что-то сделать. Они часто выпаливают неподходящие комментарии, безудержно проявляют свои эмоции и действуют спонтанно, не учитывая последствий своего поведения. Их импульсивность мешает им дождаться чего-то желаемого или своей очереди в игре. Они могут отобрать игрушку у другого ребенка или ударить, если они расстроены. </w:t>
      </w:r>
    </w:p>
    <w:p w:rsidR="00A14B63" w:rsidRPr="003B101C" w:rsidRDefault="00A14B63" w:rsidP="003B101C">
      <w:pPr>
        <w:pStyle w:val="c11"/>
        <w:spacing w:before="0" w:beforeAutospacing="0" w:after="0" w:afterAutospacing="0"/>
        <w:ind w:left="-567" w:right="424" w:firstLine="540"/>
        <w:jc w:val="both"/>
        <w:rPr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c0"/>
          <w:color w:val="17365D" w:themeColor="text2" w:themeShade="BF"/>
          <w:sz w:val="28"/>
          <w:szCs w:val="28"/>
          <w:shd w:val="clear" w:color="auto" w:fill="FFFFFF"/>
        </w:rPr>
        <w:t xml:space="preserve">(Зачитает </w:t>
      </w:r>
      <w:proofErr w:type="gramStart"/>
      <w:r w:rsidRPr="003B101C">
        <w:rPr>
          <w:rStyle w:val="c0"/>
          <w:color w:val="17365D" w:themeColor="text2" w:themeShade="BF"/>
          <w:sz w:val="28"/>
          <w:szCs w:val="28"/>
          <w:shd w:val="clear" w:color="auto" w:fill="FFFFFF"/>
        </w:rPr>
        <w:t xml:space="preserve">кто - </w:t>
      </w:r>
      <w:proofErr w:type="spellStart"/>
      <w:r w:rsidRPr="003B101C">
        <w:rPr>
          <w:rStyle w:val="c0"/>
          <w:color w:val="17365D" w:themeColor="text2" w:themeShade="BF"/>
          <w:sz w:val="28"/>
          <w:szCs w:val="28"/>
          <w:shd w:val="clear" w:color="auto" w:fill="FFFFFF"/>
        </w:rPr>
        <w:t>нибудь</w:t>
      </w:r>
      <w:proofErr w:type="spellEnd"/>
      <w:proofErr w:type="gramEnd"/>
      <w:r w:rsidRPr="003B101C">
        <w:rPr>
          <w:rStyle w:val="c0"/>
          <w:color w:val="17365D" w:themeColor="text2" w:themeShade="BF"/>
          <w:sz w:val="28"/>
          <w:szCs w:val="28"/>
          <w:shd w:val="clear" w:color="auto" w:fill="FFFFFF"/>
        </w:rPr>
        <w:t xml:space="preserve"> из педагогов).</w:t>
      </w:r>
    </w:p>
    <w:p w:rsidR="009042C4" w:rsidRPr="003B101C" w:rsidRDefault="009042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1. Беспокойные движения в кистях и стопах. Сидя на стуле, корчится, извивается.</w:t>
      </w:r>
    </w:p>
    <w:p w:rsidR="009042C4" w:rsidRPr="003B101C" w:rsidRDefault="009042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2. Не может спокойно сидеть на месте, когда этого от него требуют.</w:t>
      </w:r>
    </w:p>
    <w:p w:rsidR="009042C4" w:rsidRPr="003B101C" w:rsidRDefault="009042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3. Легко отвлекается на посторонние стимулы.</w:t>
      </w:r>
    </w:p>
    <w:p w:rsidR="009042C4" w:rsidRPr="003B101C" w:rsidRDefault="009042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4. С трудом дожидается своей очереди во время игр и в различных ситуациях в коллективе (на занятиях, во время экскурсий и праздников).</w:t>
      </w:r>
    </w:p>
    <w:p w:rsidR="009042C4" w:rsidRPr="003B101C" w:rsidRDefault="009042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5. На вопросы часто отвечает, не задумываясь, не выслушав их до конца.</w:t>
      </w:r>
    </w:p>
    <w:p w:rsidR="009042C4" w:rsidRPr="003B101C" w:rsidRDefault="009042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6. При выполнении предложенных заданий испытывает сложности (не связанные с негативным поведением или недостаточностью понимания).</w:t>
      </w:r>
    </w:p>
    <w:p w:rsidR="009042C4" w:rsidRPr="003B101C" w:rsidRDefault="009042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7. С трудом сохраняет внимание при выполнении заданий или во время игр.</w:t>
      </w:r>
    </w:p>
    <w:p w:rsidR="009042C4" w:rsidRPr="003B101C" w:rsidRDefault="009042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8. Часто переходит от одного незавершенного действия к другому.</w:t>
      </w:r>
    </w:p>
    <w:p w:rsidR="009042C4" w:rsidRPr="003B101C" w:rsidRDefault="009042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9. Не может играть тихо, спокойно.</w:t>
      </w:r>
    </w:p>
    <w:p w:rsidR="009042C4" w:rsidRPr="003B101C" w:rsidRDefault="009042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10. Болтливый.</w:t>
      </w:r>
    </w:p>
    <w:p w:rsidR="009042C4" w:rsidRPr="003B101C" w:rsidRDefault="009042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11. Часто мешает другим, пристает к окружающим (например, вмешивается в игры других детей).</w:t>
      </w:r>
    </w:p>
    <w:p w:rsidR="009042C4" w:rsidRPr="003B101C" w:rsidRDefault="009042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12. Часто складывается впечатление, что ребенок не слушает обращенную к нему речь.</w:t>
      </w:r>
    </w:p>
    <w:p w:rsidR="009042C4" w:rsidRPr="003B101C" w:rsidRDefault="009042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13. Часто теряет вещи, необходимые в детском саду, школе, дома, на улице.</w:t>
      </w:r>
    </w:p>
    <w:p w:rsidR="009042C4" w:rsidRPr="003B101C" w:rsidRDefault="009042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14. Иногда совершает опасные действия, не задумываясь о последствиях, но приключений или острых ощущений специально не ищет (например, выбегает на улицу, не оглядываясь по сторонам).</w:t>
      </w:r>
    </w:p>
    <w:p w:rsidR="009042C4" w:rsidRPr="003B101C" w:rsidRDefault="009042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 Диагноз считается правомерным, если </w:t>
      </w:r>
      <w:proofErr w:type="gram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наличествуют</w:t>
      </w:r>
      <w:proofErr w:type="gram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по меньшей мере, восемь из всех симптомов. Если ребенок действительно признается </w:t>
      </w:r>
      <w:proofErr w:type="spell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гиперактивным</w:t>
      </w:r>
      <w:proofErr w:type="spell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, для того, чтобы разработать коррекционные меры, психологу необходимо выяснить возможные причины </w:t>
      </w:r>
      <w:proofErr w:type="spell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гиперактивного</w:t>
      </w:r>
      <w:proofErr w:type="spell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поведения ребенка.</w:t>
      </w:r>
    </w:p>
    <w:p w:rsidR="00E33B12" w:rsidRPr="003B101C" w:rsidRDefault="00E33B12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</w:pPr>
    </w:p>
    <w:p w:rsidR="00563F6B" w:rsidRPr="003B101C" w:rsidRDefault="00E33B12" w:rsidP="003B101C">
      <w:pPr>
        <w:spacing w:after="0" w:line="240" w:lineRule="auto"/>
        <w:ind w:left="-567" w:right="424"/>
        <w:jc w:val="center"/>
        <w:rPr>
          <w:rStyle w:val="apple-style-span"/>
          <w:rFonts w:ascii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</w:rPr>
        <w:t>Причины развития СДВГ.</w:t>
      </w:r>
    </w:p>
    <w:p w:rsidR="000202C5" w:rsidRPr="003B101C" w:rsidRDefault="00E33B12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Pr="003B101C">
        <w:rPr>
          <w:rStyle w:val="apple-style-span"/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shd w:val="clear" w:color="auto" w:fill="FFFFFF"/>
        </w:rPr>
        <w:t xml:space="preserve">Неблагоприятные факторы течения беременности: </w:t>
      </w:r>
    </w:p>
    <w:p w:rsidR="000202C5" w:rsidRPr="003B101C" w:rsidRDefault="00E33B12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Гипоксия плода</w:t>
      </w:r>
    </w:p>
    <w:p w:rsidR="000202C5" w:rsidRPr="003B101C" w:rsidRDefault="00E33B12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Угроза прерывания беременности </w:t>
      </w:r>
    </w:p>
    <w:p w:rsidR="000202C5" w:rsidRPr="003B101C" w:rsidRDefault="00E33B12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Стрессы во время беременности </w:t>
      </w:r>
    </w:p>
    <w:p w:rsidR="000202C5" w:rsidRPr="003B101C" w:rsidRDefault="00E33B12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Неправильное питание во время беременности </w:t>
      </w:r>
    </w:p>
    <w:p w:rsidR="00E33B12" w:rsidRPr="003B101C" w:rsidRDefault="00E33B12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Курение</w:t>
      </w:r>
      <w:r w:rsidR="000202C5"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, алкоголизм</w:t>
      </w:r>
      <w:r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</w:p>
    <w:p w:rsidR="000202C5" w:rsidRPr="003B101C" w:rsidRDefault="00E33B12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shd w:val="clear" w:color="auto" w:fill="FFFFFF"/>
        </w:rPr>
        <w:t xml:space="preserve">Неблагоприятные факторы в родах: </w:t>
      </w:r>
    </w:p>
    <w:p w:rsidR="000202C5" w:rsidRPr="003B101C" w:rsidRDefault="00E33B12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Затяжные роды </w:t>
      </w:r>
    </w:p>
    <w:p w:rsidR="000202C5" w:rsidRPr="003B101C" w:rsidRDefault="00E33B12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Стремительные роды </w:t>
      </w:r>
    </w:p>
    <w:p w:rsidR="000202C5" w:rsidRPr="003B101C" w:rsidRDefault="00E33B12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Стимуляция родовой деятельности </w:t>
      </w:r>
    </w:p>
    <w:p w:rsidR="00E33B12" w:rsidRPr="003B101C" w:rsidRDefault="00E33B12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lastRenderedPageBreak/>
        <w:t xml:space="preserve">Недоношенность (роды до 38 недель беременности) </w:t>
      </w:r>
    </w:p>
    <w:p w:rsidR="000202C5" w:rsidRPr="003B101C" w:rsidRDefault="000202C5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shd w:val="clear" w:color="auto" w:fill="FFFFFF"/>
        </w:rPr>
        <w:t>Психосоциальные причины</w:t>
      </w:r>
      <w:r w:rsidR="00E33B12" w:rsidRPr="003B101C">
        <w:rPr>
          <w:rStyle w:val="apple-style-span"/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shd w:val="clear" w:color="auto" w:fill="FFFFFF"/>
        </w:rPr>
        <w:t>:</w:t>
      </w:r>
    </w:p>
    <w:p w:rsidR="000202C5" w:rsidRPr="003B101C" w:rsidRDefault="00E33B12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Наличие у ребенка неврологических заболеваний </w:t>
      </w:r>
    </w:p>
    <w:p w:rsidR="000202C5" w:rsidRPr="003B101C" w:rsidRDefault="00E33B12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Конфликтные ситуации в семье, </w:t>
      </w:r>
    </w:p>
    <w:p w:rsidR="000202C5" w:rsidRPr="003B101C" w:rsidRDefault="000202C5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>Н</w:t>
      </w:r>
      <w:r w:rsidR="00E33B12"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апряженные отношения между родителями </w:t>
      </w:r>
    </w:p>
    <w:p w:rsidR="00E33B12" w:rsidRPr="003B101C" w:rsidRDefault="00E33B12" w:rsidP="003B101C">
      <w:pPr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Излишняя строгость в отношении ребенка </w:t>
      </w:r>
    </w:p>
    <w:p w:rsidR="00310753" w:rsidRPr="003B101C" w:rsidRDefault="00310753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E5E5E5"/>
          <w:lang w:eastAsia="ru-RU"/>
        </w:rPr>
      </w:pPr>
    </w:p>
    <w:p w:rsidR="006F1667" w:rsidRPr="003B101C" w:rsidRDefault="00310753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>Основу механизма развития СДВГ составляет дефицит определенных химических веществ (дофамина и норадреналина) в некоторых областях головного мозга. Эти данные по</w:t>
      </w:r>
      <w:r w:rsidR="00563F6B"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 xml:space="preserve">дтверждают тот факт, что СДВГ </w:t>
      </w:r>
      <w:r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>заболевание, требующее соответствующей диагностики и правильного лечения.</w:t>
      </w:r>
      <w:r w:rsidR="009B0238"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 xml:space="preserve"> </w:t>
      </w:r>
    </w:p>
    <w:p w:rsidR="009B0238" w:rsidRPr="003B101C" w:rsidRDefault="009B0238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>А что такое дофамин</w:t>
      </w:r>
      <w:proofErr w:type="gramStart"/>
      <w:r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 xml:space="preserve"> ?</w:t>
      </w:r>
      <w:proofErr w:type="gramEnd"/>
    </w:p>
    <w:p w:rsidR="00A6603F" w:rsidRPr="003B101C" w:rsidRDefault="00A6603F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Style w:val="apple-style-span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3F1ED"/>
        </w:rPr>
      </w:pPr>
    </w:p>
    <w:p w:rsidR="009B0238" w:rsidRPr="003B101C" w:rsidRDefault="009B0238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i/>
          <w:iCs/>
          <w:color w:val="17365D" w:themeColor="text2" w:themeShade="BF"/>
          <w:sz w:val="28"/>
          <w:szCs w:val="28"/>
        </w:rPr>
      </w:pPr>
      <w:r w:rsidRPr="003B101C">
        <w:rPr>
          <w:rStyle w:val="apple-style-span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3F1ED"/>
        </w:rPr>
        <w:t>Дофамин</w:t>
      </w:r>
      <w:r w:rsidRPr="003B101C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3F1ED"/>
        </w:rPr>
        <w:t> </w:t>
      </w:r>
      <w:r w:rsidRPr="003B101C">
        <w:rPr>
          <w:rStyle w:val="apple-style-span"/>
          <w:rFonts w:ascii="Times New Roman" w:hAnsi="Times New Roman" w:cs="Times New Roman"/>
          <w:b/>
          <w:color w:val="333333"/>
          <w:sz w:val="28"/>
          <w:szCs w:val="28"/>
          <w:shd w:val="clear" w:color="auto" w:fill="F3F1ED"/>
        </w:rPr>
        <w:t>традиционно считается «гормоном удовольствия» — его уровень стремительно подскакивает в организме во время процессов, которые конкретный человек считает приятными</w:t>
      </w:r>
    </w:p>
    <w:p w:rsidR="009B0238" w:rsidRPr="003B101C" w:rsidRDefault="009B0238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proofErr w:type="spellStart"/>
      <w:r w:rsidRPr="003B101C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Норадренилин</w:t>
      </w:r>
      <w:proofErr w:type="spellEnd"/>
      <w:r w:rsidRPr="003B101C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 гормон бодрости</w:t>
      </w:r>
      <w:proofErr w:type="gramStart"/>
      <w:r w:rsidRPr="003B101C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.</w:t>
      </w:r>
      <w:proofErr w:type="gramEnd"/>
      <w:r w:rsidRPr="003B10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B10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proofErr w:type="gramEnd"/>
      <w:r w:rsidRPr="003B10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правляет человеком во время опасности, физической или эмоциональной нагрузки. - Читайте подробнее на </w:t>
      </w:r>
    </w:p>
    <w:p w:rsidR="009B0238" w:rsidRPr="003B101C" w:rsidRDefault="00A6603F" w:rsidP="003B101C">
      <w:pPr>
        <w:tabs>
          <w:tab w:val="left" w:pos="2955"/>
        </w:tabs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ab/>
      </w:r>
    </w:p>
    <w:p w:rsidR="00310753" w:rsidRPr="003B101C" w:rsidRDefault="00310753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Диагностика СДВГ</w:t>
      </w:r>
    </w:p>
    <w:p w:rsidR="009B0238" w:rsidRPr="003B101C" w:rsidRDefault="009B0238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</w:p>
    <w:p w:rsidR="00310753" w:rsidRPr="003B101C" w:rsidRDefault="00310753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Наличие </w:t>
      </w:r>
      <w:proofErr w:type="spellStart"/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гиперактивности</w:t>
      </w:r>
      <w:proofErr w:type="spellEnd"/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у дошкольников установить непросто, поскольку</w:t>
      </w:r>
      <w:r w:rsidR="00563F6B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здоровым детям в этом возрасте также свойственна повышенная подвижность.</w:t>
      </w:r>
      <w:r w:rsidR="00563F6B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Диагностику СДВГ облегчают дополнительные симптомы: приступы ярости,</w:t>
      </w:r>
      <w:r w:rsidR="00563F6B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агрессивные или отчаянные (без оглядки на риск) действия.</w:t>
      </w:r>
    </w:p>
    <w:p w:rsidR="00310753" w:rsidRPr="003B101C" w:rsidRDefault="00563F6B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</w:t>
      </w:r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Все дети иногда</w:t>
      </w: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могут быть невнимательными или </w:t>
      </w:r>
      <w:proofErr w:type="spellStart"/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гиперактивными</w:t>
      </w:r>
      <w:proofErr w:type="spellEnd"/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, так чем же отличаются дети с СДВГ? </w:t>
      </w: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</w:t>
      </w:r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Эти особенности поведения возникают до 7 лет, в дальнейшем проявляются в различных социальных ситуациях и отрицательно сказываются на внутрисемейных отношениях.</w:t>
      </w:r>
    </w:p>
    <w:p w:rsidR="00563F6B" w:rsidRPr="003B101C" w:rsidRDefault="00563F6B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</w:t>
      </w:r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Если симптомы СДВГ выражены значительно, это приводит к </w:t>
      </w:r>
      <w:proofErr w:type="gramStart"/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социальной</w:t>
      </w:r>
      <w:proofErr w:type="gramEnd"/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proofErr w:type="spellStart"/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дезадаптации</w:t>
      </w:r>
      <w:proofErr w:type="spellEnd"/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ребенка. Такой ребенок должен быть тщательно обследован врачом для исключения других заболеваний, которые также могут обуславливать подобные на рушения поведения.</w:t>
      </w: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 зависимости от основных нарушений врачи могут диагностировать СДВГ с</w:t>
      </w: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преобладанием невнимательности, </w:t>
      </w:r>
      <w:proofErr w:type="spellStart"/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гиперактивности</w:t>
      </w:r>
      <w:proofErr w:type="spellEnd"/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и импульсивности или</w:t>
      </w: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СДВГ комбинированного типа</w:t>
      </w: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. </w:t>
      </w:r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Для того чтобы избежать </w:t>
      </w:r>
      <w:proofErr w:type="spellStart"/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ложнопозитивной</w:t>
      </w:r>
      <w:proofErr w:type="spellEnd"/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и </w:t>
      </w:r>
      <w:proofErr w:type="spellStart"/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ложнонегативной</w:t>
      </w:r>
      <w:proofErr w:type="spellEnd"/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диагностики СДВГ, обследование должно включать в себя:</w:t>
      </w:r>
    </w:p>
    <w:p w:rsidR="00310753" w:rsidRPr="003B101C" w:rsidRDefault="00563F6B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- тщательный опрос родителей, родственников и педагогов, участвующих</w:t>
      </w: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 воспитании ребенка, с акцентом на основных симптомах СДВГ; получение подробной информации об особенностях развития, психологических характеристиках ребенка, перенесенных заболева</w:t>
      </w: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ниях, взаимоотношениях в семье, </w:t>
      </w:r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социальных условиях; беседу с ребенком, учитывающую уровень его </w:t>
      </w:r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>развития, с оценкой симптомов СДВГ, а также тревожных и депрессивных про</w:t>
      </w:r>
      <w:r w:rsidR="00A6603F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явлений</w:t>
      </w:r>
      <w:r w:rsidR="0031075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;</w:t>
      </w:r>
    </w:p>
    <w:p w:rsidR="00B26CC3" w:rsidRPr="003B101C" w:rsidRDefault="00310753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-</w:t>
      </w:r>
      <w:proofErr w:type="spellStart"/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физикальный</w:t>
      </w:r>
      <w:proofErr w:type="spellEnd"/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осмотр с выявлением патологии органов чувств (например,</w:t>
      </w:r>
      <w:r w:rsidR="00563F6B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нарушения слуха и зрения</w:t>
      </w:r>
      <w:r w:rsidR="00563F6B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).</w:t>
      </w:r>
    </w:p>
    <w:p w:rsidR="008D3FF0" w:rsidRPr="003B101C" w:rsidRDefault="008D3FF0" w:rsidP="003B101C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</w:p>
    <w:p w:rsidR="00B26CC3" w:rsidRPr="003B101C" w:rsidRDefault="008D3FF0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                </w:t>
      </w:r>
      <w:r w:rsidR="00B26CC3" w:rsidRPr="003B101C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Часто задаваемые вопросы родителей</w:t>
      </w:r>
    </w:p>
    <w:p w:rsidR="00563F6B" w:rsidRPr="003B101C" w:rsidRDefault="00563F6B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 xml:space="preserve">    </w:t>
      </w:r>
      <w:r w:rsidR="00B26CC3"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 xml:space="preserve">Чем я могу помочь своему ребенку, если он страдает СДВГ? </w:t>
      </w:r>
      <w:r w:rsidR="00B26CC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Необходимо вооружиться знаниями и пониманием СДВГ. Из многих источников родители (и воспитатели) могут почерпнуть полезную информацию. Ребенок с СДВГ нуждается в соответствующем наблюдении врача. Одним из направлений лечения должна быть психологическая помощь и поддержка ребенка. Родителям необходимо поговорить с сотрудниками ДОУ о поведении ребенка и убедиться, что они понимают</w:t>
      </w:r>
      <w:r w:rsidR="00A6603F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, </w:t>
      </w:r>
      <w:proofErr w:type="gramStart"/>
      <w:r w:rsidR="00A6603F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то</w:t>
      </w:r>
      <w:proofErr w:type="gramEnd"/>
      <w:r w:rsidR="00A6603F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что </w:t>
      </w:r>
      <w:r w:rsidR="00B26CC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в данном случае речь идет о заболевании. </w:t>
      </w:r>
    </w:p>
    <w:p w:rsidR="00B26CC3" w:rsidRPr="003B101C" w:rsidRDefault="00563F6B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</w:t>
      </w:r>
      <w:r w:rsidR="00B26CC3"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 xml:space="preserve">У моего ребенка диагноз СДВГ. Что это означает? </w:t>
      </w:r>
      <w:r w:rsidR="00B26CC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Не все люди понимают, что СДВГ - это заболевание, некоторые его расценивают как необоснованный ярлык. Временами и родителям трудно принять, что их ребенок болен, они бывают возмущены поставленным диагнозом. </w:t>
      </w:r>
      <w:proofErr w:type="gramStart"/>
      <w:r w:rsidR="00B26CC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Иногда родители, напротив, полагают, что они сами виноваты в этом диагнозе, т. к. были "плохими" или невнимательными.</w:t>
      </w:r>
      <w:proofErr w:type="gramEnd"/>
    </w:p>
    <w:p w:rsidR="00B26CC3" w:rsidRPr="003B101C" w:rsidRDefault="00563F6B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</w:t>
      </w:r>
      <w:r w:rsidR="00B26CC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 помощью лечения можно улучшить поведение, учебу, социальную адаптацию ребенка, развить способность заводить друзей и поддерживать дружбу. Эффективное лечение ребенка с СДВГ повышает его шансы на здоровое, счастливое и плодотворное будущее.</w:t>
      </w:r>
    </w:p>
    <w:p w:rsidR="00B26CC3" w:rsidRPr="003B101C" w:rsidRDefault="00563F6B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 xml:space="preserve">    </w:t>
      </w:r>
      <w:r w:rsidR="00B26CC3"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 xml:space="preserve">Как мне вести себя с ребенком, если у него СДВГ? </w:t>
      </w:r>
      <w:r w:rsidR="00B26CC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Дети с СДВГ болезненно реагируют на критику. Вместо того чтобы критиковать ребенка и говорить ему, что он </w:t>
      </w:r>
      <w:r w:rsidR="00B26CC3"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 xml:space="preserve">не </w:t>
      </w:r>
      <w:r w:rsidR="00B26CC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должен делать, нужно придать замечанию более позитивную форму и сказать, что ему следует делать. Например, вместо фразы "Не бросай свою одежду на пол" сказать: "</w:t>
      </w:r>
      <w:proofErr w:type="gramStart"/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Покажи</w:t>
      </w:r>
      <w:proofErr w:type="gramEnd"/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как правильно нужно складывать одежду</w:t>
      </w:r>
      <w:r w:rsidR="00B26CC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". Важно чаще хвалить малыша и прав</w:t>
      </w: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ильно реагировать на его плохое </w:t>
      </w:r>
      <w:r w:rsidR="00B26CC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поведение. Ему нужно объяснять, что именно вас рассердило в его поведении, следует избегать обобщений. Вместо фразы </w:t>
      </w:r>
      <w:r w:rsidR="00B26CC3"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 xml:space="preserve">"Ты </w:t>
      </w:r>
      <w:r w:rsidR="00B26CC3" w:rsidRPr="003B101C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</w:rPr>
        <w:t xml:space="preserve">никогда </w:t>
      </w:r>
      <w:r w:rsidR="00B26CC3"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 xml:space="preserve">меня не слушаешь" </w:t>
      </w:r>
      <w:r w:rsidR="00B26CC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лучше сказать: </w:t>
      </w:r>
      <w:r w:rsidR="00B26CC3"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 xml:space="preserve">"Я сержусь, потому что ты </w:t>
      </w:r>
      <w:r w:rsidR="00B26CC3" w:rsidRPr="003B101C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</w:rPr>
        <w:t xml:space="preserve">сейчас </w:t>
      </w:r>
      <w:r w:rsidR="00B26CC3" w:rsidRPr="003B101C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</w:rPr>
        <w:t xml:space="preserve">меня не слушал", </w:t>
      </w:r>
      <w:r w:rsidR="00B26CC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Наказание должно быть справедливым и по строгости соответствовать совершенному проступку. Ясные </w:t>
      </w:r>
      <w:r w:rsidR="00F16FBE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правила,</w:t>
      </w:r>
      <w:r w:rsidR="00B26CC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и четкий распорядок дня облегчат соблюдение ребенком с СДВГ норм поведения.</w:t>
      </w:r>
    </w:p>
    <w:p w:rsidR="00B26CC3" w:rsidRPr="003B101C" w:rsidRDefault="00563F6B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</w:t>
      </w:r>
      <w:r w:rsidR="00B26CC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Если родители чувствуют, что не справляются с малышом, им следует</w:t>
      </w:r>
      <w:r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B26CC3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обратиться к врачу, который даст необходимые советы.</w:t>
      </w:r>
    </w:p>
    <w:p w:rsidR="008E23C4" w:rsidRPr="003B101C" w:rsidRDefault="008E23C4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F16FBE" w:rsidRPr="003B101C" w:rsidRDefault="008E23C4" w:rsidP="003B101C">
      <w:pPr>
        <w:spacing w:before="225" w:after="150" w:line="240" w:lineRule="auto"/>
        <w:ind w:left="-567" w:right="424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       </w:t>
      </w:r>
      <w:r w:rsidR="003B101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         </w:t>
      </w:r>
      <w:r w:rsidR="008D3FF0" w:rsidRPr="003B101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  </w:t>
      </w:r>
      <w:r w:rsidR="00F16FBE" w:rsidRPr="003B101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  <w:t>Работа с родителями агрессивного ребёнка.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        Родители де</w:t>
      </w:r>
      <w:r w:rsidR="00563F6B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тей СДВГ часто делают ошибки в 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о</w:t>
      </w:r>
      <w:r w:rsidR="00563F6B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бщении со своими детьми. Выделяют модели повед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ения родителей: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1.Родители не понимают проблемы ребёнка, стремятся жёсткими мерами бороться с «непослушанием» сына или дочери, усиливают дисциплинарные 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lastRenderedPageBreak/>
        <w:t>способы взаимодействия, вводят непреклонную систему запретов, что провоцирует у детей негативных форм поведения, ухудшающих психосоматическое состояние ребёнка.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2. Родители стараются не обращать внимания на поведение ребенка или, «опустив руки», предоставляют ребёнку полную свободу действий, </w:t>
      </w:r>
      <w:proofErr w:type="spell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гиперактивный</w:t>
      </w:r>
      <w:proofErr w:type="spell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ребёнок лишается необходимой для него поддержки взрослых, быстро начинает манипулировать взрослыми, поведение усугубляется.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3. Некоторые родители, слыша в детском саду или общественных местах замечания в адрес своего ребёнка, начинают винить только себя в том, что он такой, впадают в депрессию, отсутствие адекватных воспитательных воздействий так же приводит к усугублению поведения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Правила поведения родителей с </w:t>
      </w:r>
      <w:proofErr w:type="spellStart"/>
      <w:r w:rsidRPr="003B101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  <w:t>гиперактивным</w:t>
      </w:r>
      <w:proofErr w:type="spellEnd"/>
      <w:r w:rsidRPr="003B101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ребенком.</w:t>
      </w:r>
    </w:p>
    <w:p w:rsidR="00F16FBE" w:rsidRPr="003B101C" w:rsidRDefault="00F16FBE" w:rsidP="003B101C">
      <w:pPr>
        <w:numPr>
          <w:ilvl w:val="0"/>
          <w:numId w:val="4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proofErr w:type="gram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оддерживать дома четкий распорядок дня;</w:t>
      </w:r>
    </w:p>
    <w:p w:rsidR="00F16FBE" w:rsidRPr="003B101C" w:rsidRDefault="00F16FBE" w:rsidP="003B101C">
      <w:pPr>
        <w:numPr>
          <w:ilvl w:val="0"/>
          <w:numId w:val="4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выслушивать то, что хочет сказать ребенок (в противном случае он не услышит вас);</w:t>
      </w:r>
    </w:p>
    <w:p w:rsidR="00F16FBE" w:rsidRPr="003B101C" w:rsidRDefault="00F16FBE" w:rsidP="003B101C">
      <w:pPr>
        <w:numPr>
          <w:ilvl w:val="0"/>
          <w:numId w:val="4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автоматически одними и теми же словами повторять многократно свою просьбу (нейтральным тоном);</w:t>
      </w:r>
    </w:p>
    <w:p w:rsidR="00F16FBE" w:rsidRPr="003B101C" w:rsidRDefault="00F16FBE" w:rsidP="003B101C">
      <w:pPr>
        <w:numPr>
          <w:ilvl w:val="0"/>
          <w:numId w:val="4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отвлекать ребенка в случае капризов: предложить на выбор другую возможную в данный момент деятельность; задать неожиданный вопрос; отреагировать неожиданным для ребенка образом (пошутить, повторить его действия);</w:t>
      </w:r>
    </w:p>
    <w:p w:rsidR="00F16FBE" w:rsidRPr="003B101C" w:rsidRDefault="00F16FBE" w:rsidP="003B101C">
      <w:pPr>
        <w:numPr>
          <w:ilvl w:val="0"/>
          <w:numId w:val="4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оставить в комнате одного (если это безопасно для его здоровья);</w:t>
      </w:r>
    </w:p>
    <w:p w:rsidR="00F16FBE" w:rsidRPr="003B101C" w:rsidRDefault="00F16FBE" w:rsidP="003B101C">
      <w:pPr>
        <w:numPr>
          <w:ilvl w:val="0"/>
          <w:numId w:val="4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не запрещать действие ребенка в категоричной форме;</w:t>
      </w:r>
    </w:p>
    <w:p w:rsidR="00F16FBE" w:rsidRPr="003B101C" w:rsidRDefault="00F16FBE" w:rsidP="003B101C">
      <w:pPr>
        <w:numPr>
          <w:ilvl w:val="0"/>
          <w:numId w:val="4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не читать нотаций (ребенок все равно их не слышит);</w:t>
      </w:r>
    </w:p>
    <w:p w:rsidR="00F16FBE" w:rsidRPr="003B101C" w:rsidRDefault="00F16FBE" w:rsidP="003B101C">
      <w:pPr>
        <w:numPr>
          <w:ilvl w:val="0"/>
          <w:numId w:val="4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не приказывать, а просить (но не заискивать);</w:t>
      </w:r>
    </w:p>
    <w:p w:rsidR="00F16FBE" w:rsidRPr="003B101C" w:rsidRDefault="00F16FBE" w:rsidP="003B101C">
      <w:pPr>
        <w:numPr>
          <w:ilvl w:val="0"/>
          <w:numId w:val="4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не настаивать на том, чтобы ребенок во что бы то ни </w:t>
      </w:r>
      <w:proofErr w:type="gram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стало</w:t>
      </w:r>
      <w:proofErr w:type="gram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принес извинения.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В процессе работы </w:t>
      </w:r>
      <w:r w:rsidR="00976C23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с родителями они </w:t>
      </w:r>
      <w:proofErr w:type="gramStart"/>
      <w:r w:rsidR="00976C23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должны в первую очередь 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должны</w:t>
      </w:r>
      <w:proofErr w:type="gram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понять, что ребёнок не</w:t>
      </w:r>
      <w:r w:rsidR="00563F6B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виноват, что он такой, и что дисциплинарные методы воздействия в виде постоянных окриков, замечаний не приведут к улучшению поведения ребёнка, а в большинстве случаев даже ухудшат его. Вообще в воспитании </w:t>
      </w:r>
      <w:proofErr w:type="spell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гиперактивного</w:t>
      </w:r>
      <w:proofErr w:type="spell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ребёнка родителям необходимо избегать двух крайностей: проявления чрезмерной жалости и вседозволенности одной стороны, а с другой – постановки перед ним повышенных требований. Которые они не в</w:t>
      </w:r>
      <w:r w:rsidR="00563F6B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со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стоянии выполнить. Необходимо посоветовать родителям вести постоянные наблюдения за ребёнком. Это необходимо, чтобы взрослый смог лучше понять какие трудности испытывает ребенок</w:t>
      </w:r>
      <w:r w:rsidR="00563F6B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в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течение дня, с чем ему удаётся </w:t>
      </w:r>
      <w:proofErr w:type="gram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справится</w:t>
      </w:r>
      <w:proofErr w:type="gram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, а с чем нет.</w:t>
      </w:r>
    </w:p>
    <w:p w:rsidR="00F8569E" w:rsidRPr="003B101C" w:rsidRDefault="00F8569E" w:rsidP="003B101C">
      <w:pPr>
        <w:spacing w:before="225" w:after="150" w:line="240" w:lineRule="auto"/>
        <w:ind w:left="-567" w:right="424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>К каким специалистам обращаться за помощью?</w:t>
      </w:r>
    </w:p>
    <w:p w:rsidR="00F8569E" w:rsidRPr="003B101C" w:rsidRDefault="00F8569E" w:rsidP="003B101C">
      <w:pPr>
        <w:spacing w:before="225" w:after="225" w:line="240" w:lineRule="auto"/>
        <w:ind w:left="-567" w:right="424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 Чтобы подтвердить такой диагноз, родители должны, прежде всего, обратиться к неврологу. Именно он   после проведенных обследований и анализов может подтвердить наличие СДВГ.</w:t>
      </w:r>
    </w:p>
    <w:p w:rsidR="00F8569E" w:rsidRPr="003B101C" w:rsidRDefault="00F8569E" w:rsidP="003B101C">
      <w:pPr>
        <w:spacing w:before="225" w:after="225" w:line="240" w:lineRule="auto"/>
        <w:ind w:left="-567" w:right="424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  Детский психолог проводит психологическую диагностику при помощи различных опросников и методик обследования психических функций 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lastRenderedPageBreak/>
        <w:t xml:space="preserve">(памяти, внимания, мышления), а также эмоционального состояния ребенка. Дети данного типа часто бывают </w:t>
      </w:r>
      <w:proofErr w:type="spell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перевозбудимы</w:t>
      </w:r>
      <w:proofErr w:type="spell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и напряжены.</w:t>
      </w:r>
    </w:p>
    <w:p w:rsidR="00F8569E" w:rsidRPr="003B101C" w:rsidRDefault="00F8569E" w:rsidP="003B101C">
      <w:pPr>
        <w:spacing w:after="150" w:line="240" w:lineRule="auto"/>
        <w:ind w:left="-567" w:right="42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shd w:val="clear" w:color="auto" w:fill="FFFFFF"/>
          <w:lang w:eastAsia="ru-RU"/>
        </w:rPr>
        <w:t>Если посмотреть их рисунки, то можно увидеть поверхностные образы, отсутствие цветовых решений или наличие резких мазков и нажимов. При воспитании такого малыша следует придерживаться единого стиля воспитания.</w:t>
      </w:r>
    </w:p>
    <w:p w:rsidR="00F8569E" w:rsidRPr="003B101C" w:rsidRDefault="00F8569E" w:rsidP="003B101C">
      <w:pPr>
        <w:spacing w:before="225" w:after="225" w:line="240" w:lineRule="auto"/>
        <w:ind w:left="-567" w:right="424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Для уточнения диагноза </w:t>
      </w:r>
      <w:proofErr w:type="spell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гиперактивному</w:t>
      </w:r>
      <w:proofErr w:type="spell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ребенку назначаются дополнительные анализы, так как за подобным синдромом могут скрываться и различные заболевания.</w:t>
      </w:r>
    </w:p>
    <w:p w:rsidR="00F16FBE" w:rsidRPr="003B101C" w:rsidRDefault="00F8569E" w:rsidP="003B101C">
      <w:pPr>
        <w:spacing w:line="240" w:lineRule="auto"/>
        <w:ind w:left="-567" w:right="424"/>
        <w:jc w:val="both"/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shd w:val="clear" w:color="auto" w:fill="FFFFFF"/>
        </w:rPr>
      </w:pPr>
      <w:r w:rsidRPr="003B101C">
        <w:rPr>
          <w:rStyle w:val="apple-style-span"/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shd w:val="clear" w:color="auto" w:fill="FFFFFF"/>
        </w:rPr>
        <w:t xml:space="preserve">В коррекции СДВГ должна взаимодействовать вся социальная и родственная среда </w:t>
      </w:r>
      <w:proofErr w:type="spellStart"/>
      <w:r w:rsidRPr="003B101C">
        <w:rPr>
          <w:rStyle w:val="apple-style-span"/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shd w:val="clear" w:color="auto" w:fill="FFFFFF"/>
        </w:rPr>
        <w:t>гиперактивного</w:t>
      </w:r>
      <w:proofErr w:type="spellEnd"/>
      <w:r w:rsidRPr="003B101C">
        <w:rPr>
          <w:rStyle w:val="apple-style-span"/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shd w:val="clear" w:color="auto" w:fill="FFFFFF"/>
        </w:rPr>
        <w:t xml:space="preserve"> ребенка: родители, воспитатели и педагоги.</w:t>
      </w:r>
      <w:r w:rsidR="00563F6B" w:rsidRPr="003B101C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</w:r>
    </w:p>
    <w:p w:rsidR="008E23C4" w:rsidRPr="003B101C" w:rsidRDefault="00563F6B" w:rsidP="003B101C">
      <w:pPr>
        <w:spacing w:after="0" w:line="240" w:lineRule="auto"/>
        <w:ind w:left="-567" w:right="424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  <w:t>Памятка для педагогов:</w:t>
      </w:r>
    </w:p>
    <w:p w:rsidR="00F16FBE" w:rsidRPr="003B101C" w:rsidRDefault="008E23C4" w:rsidP="003B101C">
      <w:pPr>
        <w:spacing w:after="0" w:line="240" w:lineRule="auto"/>
        <w:ind w:left="-567" w:right="424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  <w:t>«</w:t>
      </w:r>
      <w:r w:rsidR="00563F6B" w:rsidRPr="003B101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Взаимодействие </w:t>
      </w:r>
      <w:r w:rsidRPr="003B101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  <w:t>педагога с детьми с СДВГ»</w:t>
      </w:r>
    </w:p>
    <w:p w:rsidR="00563F6B" w:rsidRPr="003B101C" w:rsidRDefault="00563F6B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</w:pPr>
    </w:p>
    <w:p w:rsidR="00F16FBE" w:rsidRPr="003B101C" w:rsidRDefault="00F16FBE" w:rsidP="003B101C">
      <w:pPr>
        <w:numPr>
          <w:ilvl w:val="0"/>
          <w:numId w:val="2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"не замечать" мелкие шалости, сдерживать раздражение и не кричать на ребенка, так как от шума возбуждение усиливается;</w:t>
      </w:r>
    </w:p>
    <w:p w:rsidR="00F16FBE" w:rsidRPr="003B101C" w:rsidRDefault="00F16FBE" w:rsidP="003B101C">
      <w:pPr>
        <w:numPr>
          <w:ilvl w:val="0"/>
          <w:numId w:val="2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применять при необходимости позитивный физический контакт: взять за руку, погладить по головке, прижать к себе;</w:t>
      </w:r>
    </w:p>
    <w:p w:rsidR="00F16FBE" w:rsidRPr="003B101C" w:rsidRDefault="00F16FBE" w:rsidP="003B101C">
      <w:pPr>
        <w:numPr>
          <w:ilvl w:val="0"/>
          <w:numId w:val="2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реко</w:t>
      </w:r>
      <w:r w:rsidR="008E23C4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мендуется сажать поближе к педагогу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, чтобы уменьшить отвлекающие моменты во время занятий;</w:t>
      </w:r>
    </w:p>
    <w:p w:rsidR="00F16FBE" w:rsidRPr="003B101C" w:rsidRDefault="00F16FBE" w:rsidP="003B101C">
      <w:pPr>
        <w:numPr>
          <w:ilvl w:val="0"/>
          <w:numId w:val="2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давать возможность в середине зан</w:t>
      </w:r>
      <w:r w:rsidR="008E23C4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ятия подвигаться (попросить что-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нибудь поднять, принести, пр</w:t>
      </w:r>
      <w:r w:rsidR="008E23C4"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едложить и т.д.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);</w:t>
      </w:r>
    </w:p>
    <w:p w:rsidR="00976C23" w:rsidRPr="003B101C" w:rsidRDefault="00976C23" w:rsidP="003B101C">
      <w:pPr>
        <w:numPr>
          <w:ilvl w:val="0"/>
          <w:numId w:val="2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отвлекать ребенка в случае капризов: предложить на выбор другую возможную в данный момент деятельность; задать неожиданный вопрос; отреагировать неожиданным для ребенка образом (пошутить, повторить его действия);</w:t>
      </w:r>
    </w:p>
    <w:p w:rsidR="00F16FBE" w:rsidRPr="003B101C" w:rsidRDefault="00F16FBE" w:rsidP="003B101C">
      <w:pPr>
        <w:numPr>
          <w:ilvl w:val="0"/>
          <w:numId w:val="2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хвалить за каждое проявление сдержанности, самоконтроля, открыто проявлять свой восторг, если ребенок довел какое </w:t>
      </w:r>
      <w:proofErr w:type="gram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-т</w:t>
      </w:r>
      <w:proofErr w:type="gram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о дело до конца.</w:t>
      </w:r>
    </w:p>
    <w:p w:rsidR="00F16FBE" w:rsidRPr="003B101C" w:rsidRDefault="00F16FBE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8E23C4" w:rsidRPr="003B101C" w:rsidRDefault="008D3FF0" w:rsidP="003B101C">
      <w:pPr>
        <w:spacing w:before="225" w:after="150" w:line="240" w:lineRule="auto"/>
        <w:ind w:left="-567" w:right="424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  <w:r w:rsidR="008E23C4"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>Профилактика</w:t>
      </w:r>
    </w:p>
    <w:p w:rsidR="008E23C4" w:rsidRPr="003B101C" w:rsidRDefault="008E23C4" w:rsidP="003B101C">
      <w:pPr>
        <w:spacing w:before="225" w:after="225" w:line="240" w:lineRule="auto"/>
        <w:ind w:left="-567" w:right="424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   Чтобы предотвратить появление синдрома СДВГ, каждая мама еще заранее до появления ребенка на свет должна обеспечить себе благополучные условия для нормального течения беременности и родов, а также создать положительный микроклимат в своем доме.</w:t>
      </w:r>
    </w:p>
    <w:p w:rsidR="008E23C4" w:rsidRPr="003B101C" w:rsidRDefault="001D4222" w:rsidP="003B101C">
      <w:pPr>
        <w:spacing w:after="150" w:line="240" w:lineRule="auto"/>
        <w:ind w:left="-567" w:right="42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   Но если все же в </w:t>
      </w:r>
      <w:r w:rsidR="008E23C4" w:rsidRPr="003B101C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семье появился </w:t>
      </w:r>
      <w:proofErr w:type="spellStart"/>
      <w:r w:rsidR="008E23C4" w:rsidRPr="003B101C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shd w:val="clear" w:color="auto" w:fill="FFFFFF"/>
          <w:lang w:eastAsia="ru-RU"/>
        </w:rPr>
        <w:t>гиперактивный</w:t>
      </w:r>
      <w:proofErr w:type="spellEnd"/>
      <w:r w:rsidR="008E23C4" w:rsidRPr="003B101C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малыш, </w:t>
      </w:r>
      <w:r w:rsidRPr="003B101C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shd w:val="clear" w:color="auto" w:fill="FFFFFF"/>
          <w:lang w:eastAsia="ru-RU"/>
        </w:rPr>
        <w:t>нужно запомнить</w:t>
      </w:r>
      <w:r w:rsidR="008E23C4" w:rsidRPr="003B101C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, главное - вовремя начать комплексную терапию, которая научит ребенка грамотно выстраивать взаимоотношения </w:t>
      </w:r>
      <w:proofErr w:type="gramStart"/>
      <w:r w:rsidR="008E23C4" w:rsidRPr="003B101C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shd w:val="clear" w:color="auto" w:fill="FFFFFF"/>
          <w:lang w:eastAsia="ru-RU"/>
        </w:rPr>
        <w:t>со</w:t>
      </w:r>
      <w:proofErr w:type="gramEnd"/>
      <w:r w:rsidR="008E23C4" w:rsidRPr="003B101C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взрослыми и детьми, контролировать свое поведение и эмоции.</w:t>
      </w:r>
    </w:p>
    <w:p w:rsidR="00F16FBE" w:rsidRPr="003B101C" w:rsidRDefault="00F16FBE" w:rsidP="003B101C">
      <w:pPr>
        <w:autoSpaceDE w:val="0"/>
        <w:autoSpaceDN w:val="0"/>
        <w:adjustRightInd w:val="0"/>
        <w:spacing w:after="0" w:line="240" w:lineRule="auto"/>
        <w:ind w:left="-567" w:right="42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F16FBE" w:rsidRPr="003B101C" w:rsidRDefault="008D3FF0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  <w:lastRenderedPageBreak/>
        <w:t xml:space="preserve">                                                        </w:t>
      </w:r>
      <w:proofErr w:type="spellStart"/>
      <w:r w:rsidR="008E23C4" w:rsidRPr="003B101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  <w:t>Игротерапия</w:t>
      </w:r>
      <w:proofErr w:type="spellEnd"/>
      <w:r w:rsidR="00F16FBE" w:rsidRPr="003B101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  <w:lang w:eastAsia="ru-RU"/>
        </w:rPr>
        <w:t>.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«Найди отличие» 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>Цель: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развитие умения концентрировать внимание на деталях.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Ребенок рисует любую несложную картинку (котенка, домик и т.п.), передает ее взрослому, а сам отворачивается. Взрослый дорисовывает несколько деталей и возвращает картинку. Ребенок должен заметить, что изменилось в рисунке. Затем взрослый и ребенок могут поменяться ролями. Игру можно проводить и с группой детей. В этом случае дети по очереди рисуют на доске какой-либо рисунок и отворачиваются (при этом возможность движения не ограничивается). Взрослый дорисовывает несколько деталей. Дети, взглянув на рисунок, должны сказать, какие изменения произошли.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>«Р</w:t>
      </w:r>
      <w:r w:rsidR="008E23C4"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азговор с руками» 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>Цель: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научить детей контролировать свои действия.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Если ребенок подрался, что-то сломал или причинил кому-нибудь боль, можно предложить ему такую игру: обвести на листе бумаги силуэт ладоней. Затем предложите ему оживить ладошки – нарисовать им глазки, ротик, раскрасить цветными карандашами пальчики. После этого можно затеять беседу с руками. Спросите: «Кто вы, как вас зовут?», «Что вы любите делать?», «Чего не любите?», «Какие вы?». Если ребенок не подключается к разговору, проговорите диалог сами. При этом важно подчеркнуть, что руки хорошие, они многое умеют делать (перечислите, что именно), но иногда не слушаются своего хозяина. Закончить игру нужно «заключением договора» между руками и их хозяином. Пусть руки пообещают, что в течение 2–3 дней (сегодняшнего вечера или еще более короткого промежутка времени) они постараются делать только хорошие дела: мастерить, здороваться, играть – и не будут никого обижать.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Если ребенок согласится на такие условия, то через заранее оговоренный промежуток времени необходимо снова поиграть в эту игру и заключить договор на более длительный срок, похвалив послушные руки и их хозяина.</w:t>
      </w:r>
    </w:p>
    <w:p w:rsidR="00F16FBE" w:rsidRPr="003B101C" w:rsidRDefault="008E23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«Слушай хлопки» 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>Цель: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тренировка внимания и контроль двигательной активности.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Все идут по кругу или передвигаются по комнате в свободном направлении. Когда ведущий хлопнет в ладоши один раз, дети должны остановиться и принять «позу аиста» (стоять на одной ноге, руки в стороны) или какую-либо другую. Если ведущий хлопнет два раза, играющие должны принять «позу лягушки» (присесть, пятки вместе, носки и колени в стороны, руки между ступнями ног на полу). На три хлопка играющие возобновляют ходьбу.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>Кричалки-ш</w:t>
      </w:r>
      <w:r w:rsidR="008E23C4"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>епталки-молчалки</w:t>
      </w:r>
      <w:proofErr w:type="spellEnd"/>
      <w:r w:rsidR="008E23C4"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» 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shd w:val="clear" w:color="auto" w:fill="FFFFFF"/>
          <w:lang w:eastAsia="ru-RU"/>
        </w:rPr>
        <w:t>Цель: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развитие наблюдательности, умения действовать по правилу, контроль двигательной активности.</w:t>
      </w:r>
    </w:p>
    <w:p w:rsidR="00F16FBE" w:rsidRPr="003B101C" w:rsidRDefault="00F16FBE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Из разноцветного картона сделать сигналы – 3 силуэта ладони: красный, желтый, синий. Когда взрослый поднимает красную ладонь – «</w:t>
      </w:r>
      <w:proofErr w:type="spell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кричалку</w:t>
      </w:r>
      <w:proofErr w:type="spell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» – можно бегать, кричать, сильно шуметь; желтая ладонь – «</w:t>
      </w:r>
      <w:proofErr w:type="spell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шепталка</w:t>
      </w:r>
      <w:proofErr w:type="spell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» – можно тихо передвигаться и шептаться, на сигнал «</w:t>
      </w:r>
      <w:proofErr w:type="spell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молчалка</w:t>
      </w:r>
      <w:proofErr w:type="spell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» – синяя ладонь – дети 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lastRenderedPageBreak/>
        <w:t>должны замереть на месте или лечь на пол и не шевелиться. Заканчивать игру следует «</w:t>
      </w:r>
      <w:proofErr w:type="spell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молчалками</w:t>
      </w:r>
      <w:proofErr w:type="spell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».</w:t>
      </w:r>
    </w:p>
    <w:p w:rsidR="00F16FBE" w:rsidRPr="003B101C" w:rsidRDefault="00F16FBE" w:rsidP="003B101C">
      <w:pPr>
        <w:numPr>
          <w:ilvl w:val="0"/>
          <w:numId w:val="5"/>
        </w:num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Работа с песком, водой, мягкими материалами (глина, пластилином), что способствует снятию напряжения ребёнка.</w:t>
      </w:r>
    </w:p>
    <w:p w:rsidR="008E23C4" w:rsidRPr="003B101C" w:rsidRDefault="008E23C4" w:rsidP="003B101C">
      <w:pPr>
        <w:spacing w:after="0" w:line="240" w:lineRule="auto"/>
        <w:ind w:left="-567" w:right="424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</w:t>
      </w:r>
    </w:p>
    <w:p w:rsidR="000C5CBC" w:rsidRPr="003B101C" w:rsidRDefault="000C5CBC" w:rsidP="003B101C">
      <w:pPr>
        <w:spacing w:before="225" w:after="150" w:line="240" w:lineRule="auto"/>
        <w:ind w:left="-567" w:right="42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shd w:val="clear" w:color="auto" w:fill="FFFFFF"/>
          <w:lang w:eastAsia="ru-RU"/>
        </w:rPr>
        <w:t>Игры для снятия эмоционального напряжения</w:t>
      </w:r>
    </w:p>
    <w:p w:rsidR="000C5CBC" w:rsidRPr="003B101C" w:rsidRDefault="000C5CBC" w:rsidP="003B101C">
      <w:pPr>
        <w:spacing w:after="0" w:line="240" w:lineRule="auto"/>
        <w:ind w:left="-567" w:right="424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"Прикоснись". 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При помощи игры вы учите ребенка расслабляться, снимать тревожность и развиваете его тактильную чувствительность. Используйте для этого разные предметы и материалы лоскутки ткани, меха, флакончики из стекла и дерева, вата, бумага. Разложите и на столе перед ребенком или сложите в мешочек. Когда он их внимательно рассмотрит, предложите ему с закрытыми глазами попробовать догадаться, какой предмет он взял или к нему прикасается. Интересны также игры «Ласковые лапки»; «Разговор руками».</w:t>
      </w:r>
    </w:p>
    <w:p w:rsidR="000C5CBC" w:rsidRPr="003B101C" w:rsidRDefault="000C5CBC" w:rsidP="003B101C">
      <w:pPr>
        <w:spacing w:after="0" w:line="240" w:lineRule="auto"/>
        <w:ind w:left="-567" w:right="424"/>
        <w:jc w:val="both"/>
        <w:textAlignment w:val="baseline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3B10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"Торт". </w:t>
      </w:r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Предложите малышу испечь любимое пирожное, поиграйте с его воображением. Пусть ребенок будет тестом, </w:t>
      </w:r>
      <w:proofErr w:type="gramStart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изображайте приготовления теста используя</w:t>
      </w:r>
      <w:proofErr w:type="gramEnd"/>
      <w:r w:rsidRPr="003B101C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элементы массажа, поглаживание, постукивание. Спрашивайте, какое приготовить, что добавить. Эта веселая игра расслабляет и снимает напряжение.</w:t>
      </w:r>
    </w:p>
    <w:p w:rsidR="000C5CBC" w:rsidRPr="003B101C" w:rsidRDefault="000C5CBC" w:rsidP="003B101C">
      <w:pPr>
        <w:spacing w:line="240" w:lineRule="auto"/>
        <w:ind w:left="-567" w:right="42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8E23C4" w:rsidRPr="003B101C" w:rsidRDefault="008E23C4" w:rsidP="003B101C">
      <w:pPr>
        <w:spacing w:line="240" w:lineRule="auto"/>
        <w:ind w:left="-567" w:right="424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8D3FF0" w:rsidRDefault="008D3FF0" w:rsidP="008D3FF0">
      <w:pPr>
        <w:ind w:right="424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8D3FF0" w:rsidRDefault="008D3FF0" w:rsidP="008D3FF0">
      <w:pPr>
        <w:ind w:right="424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8D3FF0" w:rsidRDefault="008D3FF0" w:rsidP="008D3FF0">
      <w:pPr>
        <w:ind w:right="424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8D3FF0" w:rsidRPr="008E23C4" w:rsidRDefault="008D3FF0" w:rsidP="008D3FF0">
      <w:pPr>
        <w:ind w:right="424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8E23C4" w:rsidRPr="008E23C4" w:rsidRDefault="008E23C4" w:rsidP="008D3FF0">
      <w:pPr>
        <w:ind w:right="424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8E23C4" w:rsidRPr="008E23C4" w:rsidRDefault="008E23C4" w:rsidP="008D3FF0">
      <w:pPr>
        <w:ind w:right="424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0C5CBC" w:rsidRPr="008E23C4" w:rsidRDefault="000C5CBC" w:rsidP="008D3FF0">
      <w:pPr>
        <w:ind w:right="424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0C5CBC" w:rsidRPr="008E23C4" w:rsidRDefault="000C5CBC" w:rsidP="008D3FF0">
      <w:pPr>
        <w:ind w:right="424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sectPr w:rsidR="000C5CBC" w:rsidRPr="008E23C4" w:rsidSect="008D3FF0">
      <w:pgSz w:w="11906" w:h="16838"/>
      <w:pgMar w:top="1135" w:right="850" w:bottom="1134" w:left="1701" w:header="708" w:footer="708" w:gutter="0"/>
      <w:pgBorders w:offsetFrom="page">
        <w:top w:val="gingerbreadMan" w:sz="31" w:space="24" w:color="4F6228" w:themeColor="accent3" w:themeShade="80"/>
        <w:left w:val="gingerbreadMan" w:sz="31" w:space="24" w:color="4F6228" w:themeColor="accent3" w:themeShade="80"/>
        <w:bottom w:val="gingerbreadMan" w:sz="31" w:space="24" w:color="4F6228" w:themeColor="accent3" w:themeShade="80"/>
        <w:right w:val="gingerbreadMan" w:sz="31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4763"/>
    <w:multiLevelType w:val="multilevel"/>
    <w:tmpl w:val="C57A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F7EF7"/>
    <w:multiLevelType w:val="multilevel"/>
    <w:tmpl w:val="1F8A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64FE0"/>
    <w:multiLevelType w:val="multilevel"/>
    <w:tmpl w:val="17BE28C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E2E75"/>
    <w:multiLevelType w:val="multilevel"/>
    <w:tmpl w:val="0C94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1B3364"/>
    <w:multiLevelType w:val="multilevel"/>
    <w:tmpl w:val="6C22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C4"/>
    <w:rsid w:val="000202C5"/>
    <w:rsid w:val="000C5CBC"/>
    <w:rsid w:val="001D4222"/>
    <w:rsid w:val="00310753"/>
    <w:rsid w:val="003B101C"/>
    <w:rsid w:val="00451AF4"/>
    <w:rsid w:val="00563F6B"/>
    <w:rsid w:val="00597FDA"/>
    <w:rsid w:val="006F1667"/>
    <w:rsid w:val="007047F8"/>
    <w:rsid w:val="00800947"/>
    <w:rsid w:val="008D3FF0"/>
    <w:rsid w:val="008E23C4"/>
    <w:rsid w:val="009042C4"/>
    <w:rsid w:val="009061C4"/>
    <w:rsid w:val="009651E1"/>
    <w:rsid w:val="00976C23"/>
    <w:rsid w:val="009B0238"/>
    <w:rsid w:val="00A14B63"/>
    <w:rsid w:val="00A6603F"/>
    <w:rsid w:val="00AF6003"/>
    <w:rsid w:val="00B26CC3"/>
    <w:rsid w:val="00B61ED7"/>
    <w:rsid w:val="00B70439"/>
    <w:rsid w:val="00D61E17"/>
    <w:rsid w:val="00E33B12"/>
    <w:rsid w:val="00F16FBE"/>
    <w:rsid w:val="00F8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33B12"/>
  </w:style>
  <w:style w:type="character" w:styleId="a3">
    <w:name w:val="Hyperlink"/>
    <w:basedOn w:val="a0"/>
    <w:uiPriority w:val="99"/>
    <w:semiHidden/>
    <w:unhideWhenUsed/>
    <w:rsid w:val="00E33B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0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0947"/>
    <w:rPr>
      <w:b/>
      <w:bCs/>
    </w:rPr>
  </w:style>
  <w:style w:type="paragraph" w:customStyle="1" w:styleId="c11">
    <w:name w:val="c11"/>
    <w:basedOn w:val="a"/>
    <w:rsid w:val="00D6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1E17"/>
  </w:style>
  <w:style w:type="paragraph" w:styleId="a6">
    <w:name w:val="List Paragraph"/>
    <w:basedOn w:val="a"/>
    <w:uiPriority w:val="34"/>
    <w:qFormat/>
    <w:rsid w:val="00AF6003"/>
    <w:pPr>
      <w:ind w:left="720"/>
      <w:contextualSpacing/>
    </w:pPr>
  </w:style>
  <w:style w:type="character" w:customStyle="1" w:styleId="apple-converted-space">
    <w:name w:val="apple-converted-space"/>
    <w:basedOn w:val="a0"/>
    <w:rsid w:val="009B0238"/>
  </w:style>
  <w:style w:type="paragraph" w:styleId="a7">
    <w:name w:val="Balloon Text"/>
    <w:basedOn w:val="a"/>
    <w:link w:val="a8"/>
    <w:uiPriority w:val="99"/>
    <w:semiHidden/>
    <w:unhideWhenUsed/>
    <w:rsid w:val="00B6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33B12"/>
  </w:style>
  <w:style w:type="character" w:styleId="a3">
    <w:name w:val="Hyperlink"/>
    <w:basedOn w:val="a0"/>
    <w:uiPriority w:val="99"/>
    <w:semiHidden/>
    <w:unhideWhenUsed/>
    <w:rsid w:val="00E33B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0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0947"/>
    <w:rPr>
      <w:b/>
      <w:bCs/>
    </w:rPr>
  </w:style>
  <w:style w:type="paragraph" w:customStyle="1" w:styleId="c11">
    <w:name w:val="c11"/>
    <w:basedOn w:val="a"/>
    <w:rsid w:val="00D6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1E17"/>
  </w:style>
  <w:style w:type="paragraph" w:styleId="a6">
    <w:name w:val="List Paragraph"/>
    <w:basedOn w:val="a"/>
    <w:uiPriority w:val="34"/>
    <w:qFormat/>
    <w:rsid w:val="00AF6003"/>
    <w:pPr>
      <w:ind w:left="720"/>
      <w:contextualSpacing/>
    </w:pPr>
  </w:style>
  <w:style w:type="character" w:customStyle="1" w:styleId="apple-converted-space">
    <w:name w:val="apple-converted-space"/>
    <w:basedOn w:val="a0"/>
    <w:rsid w:val="009B0238"/>
  </w:style>
  <w:style w:type="paragraph" w:styleId="a7">
    <w:name w:val="Balloon Text"/>
    <w:basedOn w:val="a"/>
    <w:link w:val="a8"/>
    <w:uiPriority w:val="99"/>
    <w:semiHidden/>
    <w:unhideWhenUsed/>
    <w:rsid w:val="00B6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499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  <w:div w:id="10520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905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</w:divsChild>
    </w:div>
    <w:div w:id="1162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Домашний</cp:lastModifiedBy>
  <cp:revision>11</cp:revision>
  <cp:lastPrinted>2018-01-21T12:57:00Z</cp:lastPrinted>
  <dcterms:created xsi:type="dcterms:W3CDTF">2017-12-07T07:57:00Z</dcterms:created>
  <dcterms:modified xsi:type="dcterms:W3CDTF">2022-11-19T13:20:00Z</dcterms:modified>
</cp:coreProperties>
</file>