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5D" w:rsidRDefault="00D3285D" w:rsidP="00D3285D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</w:p>
    <w:p w:rsidR="00D3285D" w:rsidRPr="00941BE2" w:rsidRDefault="00D3285D" w:rsidP="00D328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Комитет по образованию Администрации г. Улан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-</w:t>
      </w: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Удэ</w:t>
      </w:r>
    </w:p>
    <w:p w:rsidR="00D3285D" w:rsidRPr="00941BE2" w:rsidRDefault="00D3285D" w:rsidP="00D328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Муниципальное бюджетное дошкольное обарзовательное учреждение</w:t>
      </w:r>
    </w:p>
    <w:p w:rsidR="00D3285D" w:rsidRPr="00941BE2" w:rsidRDefault="00D3285D" w:rsidP="00D328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41B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Детский сад № 87 «Улыбка» комбинированного вида</w:t>
      </w:r>
    </w:p>
    <w:p w:rsid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Консультация для родителей</w:t>
      </w:r>
    </w:p>
    <w:p w:rsidR="00D3285D" w:rsidRPr="00D3285D" w:rsidRDefault="00D3285D" w:rsidP="00D3285D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D3285D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 xml:space="preserve"> «МУЗЫКА ЛЕЧИТ»</w:t>
      </w:r>
    </w:p>
    <w:p w:rsidR="00D3285D" w:rsidRDefault="00D3285D" w:rsidP="00D3285D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</w:p>
    <w:p w:rsidR="00D3285D" w:rsidRDefault="00D3285D" w:rsidP="00D3285D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</w:p>
    <w:p w:rsidR="00D3285D" w:rsidRDefault="00D3285D" w:rsidP="00D3285D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</w:p>
    <w:p w:rsidR="00D3285D" w:rsidRDefault="00D3285D" w:rsidP="00D3285D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</w:p>
    <w:p w:rsidR="00D3285D" w:rsidRDefault="00D3285D" w:rsidP="00D3285D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</w:p>
    <w:p w:rsidR="00D3285D" w:rsidRPr="00D3285D" w:rsidRDefault="00D3285D" w:rsidP="00D3285D">
      <w:pPr>
        <w:pStyle w:val="a3"/>
        <w:shd w:val="clear" w:color="auto" w:fill="FFFFFF"/>
        <w:spacing w:before="225" w:after="225"/>
        <w:jc w:val="right"/>
        <w:rPr>
          <w:color w:val="111111"/>
          <w:sz w:val="28"/>
          <w:szCs w:val="28"/>
        </w:rPr>
      </w:pPr>
      <w:r w:rsidRPr="00D3285D">
        <w:rPr>
          <w:color w:val="111111"/>
          <w:sz w:val="28"/>
          <w:szCs w:val="28"/>
        </w:rPr>
        <w:t xml:space="preserve">Музыкальный руководитель: </w:t>
      </w:r>
      <w:proofErr w:type="spellStart"/>
      <w:r w:rsidRPr="00D3285D">
        <w:rPr>
          <w:color w:val="111111"/>
          <w:sz w:val="28"/>
          <w:szCs w:val="28"/>
        </w:rPr>
        <w:t>Какаулина</w:t>
      </w:r>
      <w:proofErr w:type="spellEnd"/>
      <w:r w:rsidRPr="00D3285D">
        <w:rPr>
          <w:color w:val="111111"/>
          <w:sz w:val="28"/>
          <w:szCs w:val="28"/>
        </w:rPr>
        <w:t xml:space="preserve"> П.В.</w:t>
      </w:r>
    </w:p>
    <w:p w:rsidR="00D3285D" w:rsidRPr="00D3285D" w:rsidRDefault="00D3285D" w:rsidP="00D3285D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D3285D" w:rsidRPr="00D3285D" w:rsidRDefault="00D3285D" w:rsidP="00D3285D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D3285D" w:rsidRPr="00D3285D" w:rsidRDefault="00D3285D" w:rsidP="00D3285D">
      <w:pPr>
        <w:pStyle w:val="a3"/>
        <w:shd w:val="clear" w:color="auto" w:fill="FFFFFF"/>
        <w:spacing w:before="225" w:after="225"/>
        <w:jc w:val="both"/>
        <w:rPr>
          <w:color w:val="111111"/>
          <w:sz w:val="28"/>
          <w:szCs w:val="28"/>
        </w:rPr>
      </w:pPr>
    </w:p>
    <w:p w:rsidR="00D3285D" w:rsidRDefault="00D3285D" w:rsidP="00D3285D">
      <w:pPr>
        <w:pStyle w:val="a3"/>
        <w:shd w:val="clear" w:color="auto" w:fill="FFFFFF"/>
        <w:spacing w:before="225" w:after="225"/>
        <w:jc w:val="center"/>
        <w:rPr>
          <w:color w:val="111111"/>
          <w:sz w:val="28"/>
          <w:szCs w:val="28"/>
        </w:rPr>
      </w:pPr>
    </w:p>
    <w:p w:rsidR="00D3285D" w:rsidRPr="00D3285D" w:rsidRDefault="00D3285D" w:rsidP="00D3285D">
      <w:pPr>
        <w:pStyle w:val="a3"/>
        <w:shd w:val="clear" w:color="auto" w:fill="FFFFFF"/>
        <w:spacing w:before="225" w:after="225"/>
        <w:jc w:val="center"/>
        <w:rPr>
          <w:color w:val="111111"/>
          <w:sz w:val="28"/>
          <w:szCs w:val="28"/>
        </w:rPr>
      </w:pPr>
      <w:r w:rsidRPr="00D3285D">
        <w:rPr>
          <w:color w:val="111111"/>
          <w:sz w:val="28"/>
          <w:szCs w:val="28"/>
        </w:rPr>
        <w:t>Улан-Удэ,</w:t>
      </w:r>
    </w:p>
    <w:p w:rsidR="00D3285D" w:rsidRPr="00724CE8" w:rsidRDefault="00D3285D" w:rsidP="00724CE8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  <w:r w:rsidRPr="00D3285D">
        <w:rPr>
          <w:color w:val="111111"/>
          <w:sz w:val="28"/>
          <w:szCs w:val="28"/>
        </w:rPr>
        <w:t>2022</w:t>
      </w:r>
      <w:r w:rsidRPr="00D3285D">
        <w:rPr>
          <w:color w:val="111111"/>
          <w:sz w:val="28"/>
          <w:szCs w:val="28"/>
        </w:rPr>
        <w:t xml:space="preserve"> г.</w:t>
      </w:r>
      <w:r w:rsidR="00724CE8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D3285D" w:rsidRPr="00D3285D" w:rsidRDefault="00724CE8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Музыка успокаивает, </w:t>
      </w:r>
      <w:bookmarkStart w:id="0" w:name="_GoBack"/>
      <w:bookmarkEnd w:id="0"/>
      <w:r w:rsidR="00D3285D"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 лечит, музыка поднимает настроение... Обучая детей музыке, мы укрепляем их здоровье.       Наши далекие предки по какому-то наитию создавали музыкальные инструменты и с их помощью находили такие сочетания звуков и ритмов, которые завораживали, гипнотизировали человека. Другие музыкальные сочетания способствовали приливу сил, повышали эмоциональный тонус, побуждали человека к действиям.    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XX веке интерес к влиянию музыки на организм человека заметно вырос. Многочисленные исследования показывают, что музыка действует на множество тонких регуляторных процессов, меняет работу различных органов и систем и в итоге благотворно или разрушительно влияет на здоровье человека. Пение.  Систематические занятия пением развивают экономное дыхание, благотворно влияют не только на функции дыхательного аппарата, но и на стенки кровеносных сосудов, укрепляя их. Звук, зарождающийся во время пения, только на 15-20% уходит во внешнее пространство. Остальная часть звуковой волны поглощается внутренними органами, приводя их в состояние вибрации. Это своеобразный вибрационный массаж внутренних органов может стимулировать и улучшать их работу.      Голос – это своеобразный индикатор здоровья человека. Обладатели сильного голоса, как правило, имеют крепкое здоровье. Петь полезно в любом случае, даже если нет ни слуха, ни голоса. О лечебных свойствах отдельных звуков, произносимых голосом, знали испокон веков. С их помощью лечили самые различные заболевания.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ГЛАСНЫЕ ЗВУКИ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А- снимает любые спазмы, лечит сердце и желчный пузырь;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Э- улучшает работу головного мозга;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И- лечит глаза, уши, стимулирует сердечную деятельность, «прочищает» нос;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О- оживляет деятельность поджелудочной железы, устраняет проблемы с сердцем;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У- улучшает дыхание, стимулирует работу почек, мочевого пузыря, предстательной железы (у мужчин), матки и яичников (у женщин);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Ы- лечит уши, улучшает дыхание.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ЗВУКОСОЧЕТАНИЯ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 – снижает кровяное давление;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АЙ, ПА – снижают боли в сердце;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УХ, ОХ, АХ – стимулируют выброс из организма отработанных веществ и негативной энергии.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Научно доказана целебная сила произнесения и некоторых </w:t>
      </w:r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отдельных  СОГЛАСНЫХ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звуков (лучше их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пропевать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В, Н, М – улучшает работу головного мозга;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– лечит кишечник, сердце, легкие;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 – лечит печень;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 – улучшает дыхание;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К, Щ – лечат уши;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М – лечит сердечные заболевания.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Но следует помнить, что для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вокалотерапии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лучше использовать мелодии русских народных и детских песен.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Очень благотворное влияние музыки на здоровье детей уже не раз доказано учёными и врачами-практиками. А вы знаете, что музыка способна улучшать язык и память детей?  При серьёзном изучении музыки стимулируется левая височная (слуховая) доля головного мозга, тем самым улучшая устную память.    Если вы своего ребёнка будете обучать игре на каком-либо музыкальном инструменте, то это будет улучшать их лингвистические навыки. А если взрослый человек задумает обучаться игре на музыкальных инструментах, то его занятие музыкой может помочь ему справиться с потерей памяти после перенесенных травм мозга.         Лечебные свойства музыки никак не связаны с ее эстетической ценностью. Есть плохая, с точки зрения высокого искусства, но безвредная музыка. А есть музыка великих композиторов, отрицательно влияющая на развитие ребенка. Например, рок воздействует ультра- и инфразвуками, которые мы не слышим, но которые воспринимают наши органы, что может разрушающе действовать на мозг. Среди вредных классических произведений специалисты отмечают "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Венисбергскую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сцену" Вагнера и некоторые произведения Рихарда Штрауса. Анальгетиком в мире звуков являются религиозные произведения Баха и Генделя. Самая необыкновенная музыка у Моцарта: не быстрая и не медленная, плавная, но не занудная - этот музыкальный феномен назвали "эффектом Моцарта". Его "Волшебная флейта" на самом деле может творить чудеса.  Голландские ученые провели эксперимент: три разных поля засеяли одним и тем же растением. После того как ростки взошли и вытянулись, одно поле стали "озвучивать" рок-музыкой, второе - классической, третье - фольклорной. Через некоторое время на первом поле часть растений полностью пропала, остальная часть поникла. На втором и третьем полях растения развивались нормально. Ученые сделали вывод: рок-музыка убивает живую клетку. Кстати, мало кто из известных рок-музыкантов дожил до 50 лет. Установлено, что человеческое ухо может справиться с шумом до 85 дБ (уровень шума на дискотеке - до 120 дБ). Ученые вычислили, что без ущерба для слуха люди могут находиться только 5 минут на дискотеке и 30 секунд в наушниках. Кстати, из наушников, включенных на среднюю громкость, вырывается шум, соответствующий грохоту тяжелого грузовика, - 90 дБ. Так что делайте выводы!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качестве примеров положительного влияния музыки при определённых </w:t>
      </w:r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состояниях  человека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можно привести следующие произведения: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«Аве </w:t>
      </w:r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Мария»  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Ф.Шуберта</w:t>
      </w:r>
      <w:proofErr w:type="spellEnd"/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 «Колыбельная»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И.Брамса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 «Свет луны»  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К.Дебюсси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–  при  сильном нервном   раздражении.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Мелодия»  В.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Глюка,  «Грёзы»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Р.Шумана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действуют успокоительно, улучшают сон.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 «К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Элизе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 Л.В. Бетховена, «Маленькая ночная серенада» В.А. Моцарта – помогает концентрироваться </w:t>
      </w:r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 течение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большого  периода  времени.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«Весенняя песня»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Ф.Мендельсона</w:t>
      </w:r>
      <w:proofErr w:type="spellEnd"/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 «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Юмореска»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А.Дворжака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 «Венгерская рапсодия»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Ф.Листа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при головной боли.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«Свадебный марш»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Ф.Мендельсона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нормализует сердечную деятельность и кровяное давление.  </w:t>
      </w:r>
      <w:r w:rsidRPr="00D3285D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B9079CF" wp14:editId="5BBF5E8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общего успокоения – Бетховен «Симфония № 6», Брамс «Колыбельная», Шуберт «Аве-Мария»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уменьшения раздражительности – Бах «Кантата №2», Бетховен «Лунная соната»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уменьшения головной боли – Моцарт «Дон Жуан», Хачатурян «Сюита Маскарад», Лист «Венгерская рапсодия № 1», Бетховен «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Фиделио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Гершвин «Американец в Париже», полонез Огинского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уменьшения злобности – Бах «Итальянский концерт», Гайдн «Симфония»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повышения внимания, сосредоточенности – Дебюсси «Лунный свет», Мендельсон «Симфония № 5», Чайковский «Времена года»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ритмичного дыхания, повышения аппетита – маршевые мелодии, вальсы Чайковского, Моцарт, Шуберт, Вивальди.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уменьшения тревоги – Шопен «Мазурка», Штраус «Вальсы», Рубинштейн «Мелодии»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снятия гипертонии – Бах «Концерт ре-минор для скрипки»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Для улучшения самочувствия, настроения – Бетховен «Увертюра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Эгмонд</w:t>
      </w:r>
      <w:proofErr w:type="spellEnd"/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 Чайковский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«Шестая симфония» 3-я часть, Гендель «Менуэт», Бизе «Кармен» 3-я часть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крепкого сна – Шуман «Грезы», Сибелиус «Грустный вальс», Глюк «Мелодия»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 мигрени – Дворжак «Юморески», Мендельсон «Весенняя песня», Гершвин «Американец в Париже»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От бессонницы – Григ «Пер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Гюнт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», Сибелиус «Грустный вальс», Шуман «Грезы»,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Мессне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«Медитация»,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Родриго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«Адажио», Оффенбах «Баркарола», Мендельсон «Песни без слов»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 утомляемости – Григ «Утро», Мусоргский «Рассвет на Москве-реке» и «Картинки», Штраус «Голубой Дунай», Чайковский «Времена года»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Для стимуляции творческой деятельности – Дунаевский «Цирк» Лея «История любви», Равель «Болеро», Хачатурян «Танец с саблями»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 гастрита – Бетховен «Соната № 7»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 алкоголизма и курения – Бетховен «Лунная соната», Свиридов «Метель», «Лебедь Сен-Санса», Шуберт «Аве-Мария»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 эпилепсии – Моцарт «Соната К448»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От язвы желудка – Чайковский «Вальс цветов»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Расслабление организма, восстановление сил - Бетховен «Лунная соната», Равель «Караван», Лей «Мужчина и женщина»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- Нормализует работу мозга – Григ «Пер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Гюнт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От депрессии, половых проблем – Поль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Мория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«Танго»  </w:t>
      </w:r>
    </w:p>
    <w:p w:rsid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  Музыку сейчас достать не проблема – диски продаются на каждом шагу, можно также скачать с интернета любую мелодию. Попробуйте в действии эту музыку, возможно, это действительно помогает или усиливает лечение.      Но следует знать также некоторые подробности при прослушивании музыки с детьми: - Нельзя давать маленьким детям слушать музыку через наушники, т.к. это может испортить слух, уши у ребенка воспринимают только рассеянный звук. - Музыку следует слушать не громко, а </w:t>
      </w:r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примерно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разговариваете, это самое оптимальное прослушивание. - При прослушивании музыки работа сердца и дыхания подстраивается под ритм музыки, поэтому Вы должны понимать, какую музыку и какого ритма стоит включать ребенку, а какую нет. - Музыка может влиять на эмоции людей, тем более детей. Приведу жуткий пример, существует статистика, что наибольшее число самоубийств совершается при прослушивании грустной музыки о любви. Так например в Турции в 1999 году после выхода песни «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Bu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aksam</w:t>
      </w:r>
      <w:proofErr w:type="spell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olurum»о</w:t>
      </w:r>
      <w:proofErr w:type="spellEnd"/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несчастной любви, в Турции началась волна самоубийств, в результате чего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эту песню запретили. Помните: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Тяжелая музыка отрицательно влияет на детскую психику, некоторые исследователи утверждают, что она как бы "зомбирует" ребенка. Низкочастотная музыка вызывает ухудшение самочувствия и апатию.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Прекрасной колыбельной для вашего ребенка станет знаменитая "Лунная соната" Бетховена. Старайтесь подбирать для малыша произведения, в которых задействованы один-два музыкальных инструмента. Такую музыку ребенок воспримет лучше.  </w:t>
      </w:r>
    </w:p>
    <w:p w:rsidR="00D3285D" w:rsidRPr="00D3285D" w:rsidRDefault="00D3285D" w:rsidP="00D3285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льная терапия противопоказана: </w:t>
      </w: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-детям с предрасположенностью к </w:t>
      </w:r>
      <w:proofErr w:type="gramStart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судорогам;  -</w:t>
      </w:r>
      <w:proofErr w:type="gramEnd"/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детям с серьезным состоянием здоровья, которое сопровождается отравлением организма;  -детям, страдающим от отита;  -детям, у кого резко повышает внутричерепное давление.</w:t>
      </w:r>
    </w:p>
    <w:p w:rsidR="00D3285D" w:rsidRPr="00D3285D" w:rsidRDefault="00D3285D" w:rsidP="00D3285D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285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Слушайте хорошую и полезную музыку, будьте здоровы, и чтобы Ваши детишки росли умными и здоровыми.  </w:t>
      </w:r>
    </w:p>
    <w:p w:rsidR="006748D2" w:rsidRPr="00D3285D" w:rsidRDefault="006748D2">
      <w:pPr>
        <w:rPr>
          <w:rFonts w:ascii="Times New Roman" w:hAnsi="Times New Roman" w:cs="Times New Roman"/>
          <w:sz w:val="28"/>
          <w:szCs w:val="28"/>
        </w:rPr>
      </w:pPr>
    </w:p>
    <w:sectPr w:rsidR="006748D2" w:rsidRPr="00D3285D" w:rsidSect="00724CE8">
      <w:footerReference w:type="default" r:id="rId9"/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EE" w:rsidRDefault="004831EE" w:rsidP="00724CE8">
      <w:pPr>
        <w:spacing w:after="0" w:line="240" w:lineRule="auto"/>
      </w:pPr>
      <w:r>
        <w:separator/>
      </w:r>
    </w:p>
  </w:endnote>
  <w:endnote w:type="continuationSeparator" w:id="0">
    <w:p w:rsidR="004831EE" w:rsidRDefault="004831EE" w:rsidP="0072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835620"/>
      <w:docPartObj>
        <w:docPartGallery w:val="Page Numbers (Bottom of Page)"/>
        <w:docPartUnique/>
      </w:docPartObj>
    </w:sdtPr>
    <w:sdtContent>
      <w:p w:rsidR="00724CE8" w:rsidRDefault="00724C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24CE8" w:rsidRDefault="00724C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EE" w:rsidRDefault="004831EE" w:rsidP="00724CE8">
      <w:pPr>
        <w:spacing w:after="0" w:line="240" w:lineRule="auto"/>
      </w:pPr>
      <w:r>
        <w:separator/>
      </w:r>
    </w:p>
  </w:footnote>
  <w:footnote w:type="continuationSeparator" w:id="0">
    <w:p w:rsidR="004831EE" w:rsidRDefault="004831EE" w:rsidP="00724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5D"/>
    <w:rsid w:val="004831EE"/>
    <w:rsid w:val="006748D2"/>
    <w:rsid w:val="00724CE8"/>
    <w:rsid w:val="00D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E2B"/>
  <w15:chartTrackingRefBased/>
  <w15:docId w15:val="{E19DCBA2-E09A-4B68-B796-B20143D0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85D"/>
    <w:rPr>
      <w:b/>
      <w:bCs/>
    </w:rPr>
  </w:style>
  <w:style w:type="paragraph" w:styleId="a5">
    <w:name w:val="header"/>
    <w:basedOn w:val="a"/>
    <w:link w:val="a6"/>
    <w:uiPriority w:val="99"/>
    <w:unhideWhenUsed/>
    <w:rsid w:val="0072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CE8"/>
  </w:style>
  <w:style w:type="paragraph" w:styleId="a7">
    <w:name w:val="footer"/>
    <w:basedOn w:val="a"/>
    <w:link w:val="a8"/>
    <w:uiPriority w:val="99"/>
    <w:unhideWhenUsed/>
    <w:rsid w:val="00724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87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7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3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E44A-7A1A-474C-94FE-2416366B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Калашникова</dc:creator>
  <cp:keywords/>
  <dc:description/>
  <cp:lastModifiedBy>Татьяна Калашникова</cp:lastModifiedBy>
  <cp:revision>1</cp:revision>
  <dcterms:created xsi:type="dcterms:W3CDTF">2023-05-03T02:56:00Z</dcterms:created>
  <dcterms:modified xsi:type="dcterms:W3CDTF">2023-05-03T03:12:00Z</dcterms:modified>
</cp:coreProperties>
</file>