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3C" w:rsidRPr="00ED3B6B" w:rsidRDefault="0029523C" w:rsidP="002952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B4C9A0" wp14:editId="03A7C3C3">
            <wp:simplePos x="0" y="0"/>
            <wp:positionH relativeFrom="margin">
              <wp:posOffset>-69850</wp:posOffset>
            </wp:positionH>
            <wp:positionV relativeFrom="margin">
              <wp:align>top</wp:align>
            </wp:positionV>
            <wp:extent cx="2052955" cy="1906905"/>
            <wp:effectExtent l="0" t="3175" r="1270" b="1270"/>
            <wp:wrapSquare wrapText="bothSides"/>
            <wp:docPr id="4" name="Рисунок 4" descr="C:\Users\ДНС\AppData\Local\Microsoft\Windows\INetCache\Content.Word\20200304_10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20200304_104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" t="-344" r="15462"/>
                    <a:stretch/>
                  </pic:blipFill>
                  <pic:spPr bwMode="auto">
                    <a:xfrm rot="5400000">
                      <a:off x="0" y="0"/>
                      <a:ext cx="205295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B6B">
        <w:rPr>
          <w:rFonts w:ascii="Times New Roman" w:hAnsi="Times New Roman" w:cs="Times New Roman"/>
          <w:b/>
          <w:sz w:val="28"/>
          <w:szCs w:val="28"/>
        </w:rPr>
        <w:t>Нейропсихологические упражнения.</w:t>
      </w:r>
    </w:p>
    <w:p w:rsidR="0029523C" w:rsidRPr="00DE1ED2" w:rsidRDefault="0029523C" w:rsidP="0029523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ED2">
        <w:rPr>
          <w:rFonts w:ascii="Times New Roman" w:hAnsi="Times New Roman" w:cs="Times New Roman"/>
          <w:sz w:val="32"/>
          <w:szCs w:val="32"/>
        </w:rPr>
        <w:t>Нейропсихологическая коррекция представляет собой наиболее эффективный метод без медикаментозной помощи при отдельных видах нарушений (синдром дефицита внимания, гиперреактивности, задержке развития речи и т.д.). Данный метод не имеет побочных действий и дает высокий результат при регулярном применении игр и упражнений. Важным фактором остается качество выполнения задания, желательно обращать внимание на степень включенности ребенка в само действие и правильность его выполнения.                                                                                                        Игра с теннисными шариками направлена на развитие динамической организации двигательного акта, развитие пространственных представлений. Игровые действия: попадание теннисным шариком в лузу, которая размещена на вертикальной поверхности. Для создания игровой ситуации мы используем ковровое покрытие и фетровые игрушки, например, ребенку предлагается угостить сказочных героев мороженом.</w:t>
      </w:r>
    </w:p>
    <w:p w:rsidR="0029523C" w:rsidRDefault="0029523C" w:rsidP="0029523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0DD200" wp14:editId="6B3E32BF">
            <wp:extent cx="2654300" cy="1913746"/>
            <wp:effectExtent l="0" t="0" r="0" b="0"/>
            <wp:docPr id="1" name="Рисунок 1" descr="C:\Users\ДНС\AppData\Local\Microsoft\Windows\INetCache\Content.Word\20200304_14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20200304_144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0" t="17142" r="3520" b="8375"/>
                    <a:stretch/>
                  </pic:blipFill>
                  <pic:spPr bwMode="auto">
                    <a:xfrm>
                      <a:off x="0" y="0"/>
                      <a:ext cx="2658837" cy="191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4C2DC70B" wp14:editId="1339BC01">
            <wp:extent cx="2501900" cy="1876425"/>
            <wp:effectExtent l="0" t="0" r="0" b="9525"/>
            <wp:docPr id="2" name="Рисунок 2" descr="C:\Users\ДНС\AppData\Local\Microsoft\Windows\INetCache\Content.Word\20200306_10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20200306_100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24" cy="187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23C" w:rsidRDefault="0029523C" w:rsidP="0029523C">
      <w:pPr>
        <w:rPr>
          <w:rFonts w:ascii="Times New Roman" w:hAnsi="Times New Roman" w:cs="Times New Roman"/>
          <w:sz w:val="28"/>
          <w:szCs w:val="28"/>
        </w:rPr>
      </w:pPr>
    </w:p>
    <w:p w:rsidR="0029523C" w:rsidRDefault="0029523C" w:rsidP="0029523C">
      <w:pPr>
        <w:rPr>
          <w:rFonts w:ascii="Times New Roman" w:hAnsi="Times New Roman" w:cs="Times New Roman"/>
          <w:sz w:val="28"/>
          <w:szCs w:val="28"/>
        </w:rPr>
      </w:pPr>
    </w:p>
    <w:p w:rsidR="00654EE6" w:rsidRDefault="0029523C" w:rsidP="0029523C"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7467C89" wp14:editId="562464FE">
            <wp:extent cx="2565400" cy="1732577"/>
            <wp:effectExtent l="0" t="0" r="6350" b="1270"/>
            <wp:docPr id="3" name="Рисунок 3" descr="C:\Users\ДНС\AppData\Local\Microsoft\Windows\INetCache\Content.Word\20200306_10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Microsoft\Windows\INetCache\Content.Word\20200306_103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9" t="15416" r="2662" b="3225"/>
                    <a:stretch/>
                  </pic:blipFill>
                  <pic:spPr bwMode="auto">
                    <a:xfrm>
                      <a:off x="0" y="0"/>
                      <a:ext cx="2568501" cy="173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4EE6" w:rsidSect="0029523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F9"/>
    <w:rsid w:val="0029523C"/>
    <w:rsid w:val="00654EE6"/>
    <w:rsid w:val="00E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698EC-B54A-48CA-9602-DBF4C700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2023-08-22T08:56:00Z</dcterms:created>
  <dcterms:modified xsi:type="dcterms:W3CDTF">2023-08-22T09:00:00Z</dcterms:modified>
</cp:coreProperties>
</file>