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F9" w:rsidRDefault="009811F9" w:rsidP="00981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2E2">
        <w:rPr>
          <w:rFonts w:ascii="Times New Roman" w:hAnsi="Times New Roman" w:cs="Times New Roman"/>
          <w:b/>
          <w:sz w:val="28"/>
          <w:szCs w:val="28"/>
        </w:rPr>
        <w:t>Развитие компетенций детей в рамках освоен</w:t>
      </w:r>
      <w:r>
        <w:rPr>
          <w:rFonts w:ascii="Times New Roman" w:hAnsi="Times New Roman" w:cs="Times New Roman"/>
          <w:b/>
          <w:sz w:val="28"/>
          <w:szCs w:val="28"/>
        </w:rPr>
        <w:t xml:space="preserve">ия образовательных областей 2020 - 2021 учебный год (старшая </w:t>
      </w:r>
      <w:r w:rsidRPr="00BA42E2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811F9" w:rsidRDefault="009811F9" w:rsidP="00981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 «Затейники»</w:t>
      </w:r>
    </w:p>
    <w:tbl>
      <w:tblPr>
        <w:tblStyle w:val="a3"/>
        <w:tblW w:w="10490" w:type="dxa"/>
        <w:tblInd w:w="-856" w:type="dxa"/>
        <w:tblLook w:val="04A0"/>
      </w:tblPr>
      <w:tblGrid>
        <w:gridCol w:w="551"/>
        <w:gridCol w:w="855"/>
        <w:gridCol w:w="839"/>
        <w:gridCol w:w="849"/>
        <w:gridCol w:w="842"/>
        <w:gridCol w:w="1026"/>
        <w:gridCol w:w="1029"/>
        <w:gridCol w:w="956"/>
        <w:gridCol w:w="1134"/>
        <w:gridCol w:w="1140"/>
        <w:gridCol w:w="1269"/>
      </w:tblGrid>
      <w:tr w:rsidR="009811F9" w:rsidTr="0065287D">
        <w:tc>
          <w:tcPr>
            <w:tcW w:w="551" w:type="dxa"/>
          </w:tcPr>
          <w:p w:rsidR="009811F9" w:rsidRDefault="009811F9" w:rsidP="00652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  <w:gridSpan w:val="2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91" w:type="dxa"/>
            <w:gridSpan w:val="2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</w:t>
            </w:r>
          </w:p>
        </w:tc>
        <w:tc>
          <w:tcPr>
            <w:tcW w:w="2055" w:type="dxa"/>
            <w:gridSpan w:val="2"/>
          </w:tcPr>
          <w:p w:rsidR="009811F9" w:rsidRPr="00BA42E2" w:rsidRDefault="009811F9" w:rsidP="0065287D">
            <w:pPr>
              <w:ind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90" w:type="dxa"/>
            <w:gridSpan w:val="2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09" w:type="dxa"/>
            <w:gridSpan w:val="2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</w:tr>
      <w:tr w:rsidR="009811F9" w:rsidRPr="00BA42E2" w:rsidTr="0065287D">
        <w:tc>
          <w:tcPr>
            <w:tcW w:w="551" w:type="dxa"/>
          </w:tcPr>
          <w:p w:rsidR="009811F9" w:rsidRDefault="009811F9" w:rsidP="00652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839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849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842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1026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029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956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134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1140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269" w:type="dxa"/>
          </w:tcPr>
          <w:p w:rsidR="009811F9" w:rsidRPr="00BA42E2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</w:tr>
      <w:tr w:rsidR="009811F9" w:rsidRPr="00BA42E2" w:rsidTr="0065287D">
        <w:tc>
          <w:tcPr>
            <w:tcW w:w="551" w:type="dxa"/>
          </w:tcPr>
          <w:p w:rsidR="009811F9" w:rsidRDefault="009811F9" w:rsidP="00652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55" w:type="dxa"/>
          </w:tcPr>
          <w:p w:rsidR="009811F9" w:rsidRPr="00BB3D26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39" w:type="dxa"/>
          </w:tcPr>
          <w:p w:rsidR="009811F9" w:rsidRPr="00BB3D26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849" w:type="dxa"/>
          </w:tcPr>
          <w:p w:rsidR="009811F9" w:rsidRPr="00BB3D26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9811F9" w:rsidRPr="00BB3D26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811F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26" w:type="dxa"/>
          </w:tcPr>
          <w:p w:rsidR="009811F9" w:rsidRPr="00BB3D26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9" w:type="dxa"/>
          </w:tcPr>
          <w:p w:rsidR="009811F9" w:rsidRPr="00BB3D26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811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</w:tcPr>
          <w:p w:rsidR="009811F9" w:rsidRPr="00BB3D26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9811F9" w:rsidRPr="00BB3D26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811F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40" w:type="dxa"/>
          </w:tcPr>
          <w:p w:rsidR="009811F9" w:rsidRPr="00BB3D26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1269" w:type="dxa"/>
          </w:tcPr>
          <w:p w:rsidR="009811F9" w:rsidRPr="00FD0FD3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811F9" w:rsidRPr="00FD0FD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9811F9" w:rsidTr="0065287D">
        <w:tc>
          <w:tcPr>
            <w:tcW w:w="551" w:type="dxa"/>
          </w:tcPr>
          <w:p w:rsidR="009811F9" w:rsidRDefault="009811F9" w:rsidP="00652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855" w:type="dxa"/>
          </w:tcPr>
          <w:p w:rsidR="009811F9" w:rsidRPr="00BB3D26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9811F9" w:rsidRPr="004979C4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811F9" w:rsidRPr="004979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</w:tcPr>
          <w:p w:rsidR="009811F9" w:rsidRPr="00BB3D26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9811F9" w:rsidRPr="004979C4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C4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  <w:tc>
          <w:tcPr>
            <w:tcW w:w="1026" w:type="dxa"/>
          </w:tcPr>
          <w:p w:rsidR="009811F9" w:rsidRPr="00BB3D26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9" w:type="dxa"/>
          </w:tcPr>
          <w:p w:rsidR="009811F9" w:rsidRPr="004979C4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9811F9" w:rsidRPr="004979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</w:tcPr>
          <w:p w:rsidR="009811F9" w:rsidRPr="00BB3D26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9811F9" w:rsidRPr="004979C4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C4">
              <w:rPr>
                <w:rFonts w:ascii="Times New Roman" w:hAnsi="Times New Roman" w:cs="Times New Roman"/>
                <w:sz w:val="24"/>
                <w:szCs w:val="24"/>
              </w:rPr>
              <w:t>46 %</w:t>
            </w:r>
          </w:p>
        </w:tc>
        <w:tc>
          <w:tcPr>
            <w:tcW w:w="1140" w:type="dxa"/>
          </w:tcPr>
          <w:p w:rsidR="009811F9" w:rsidRPr="00BB3D26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69" w:type="dxa"/>
          </w:tcPr>
          <w:p w:rsidR="009811F9" w:rsidRPr="00FD0FD3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D3">
              <w:rPr>
                <w:rFonts w:ascii="Times New Roman" w:hAnsi="Times New Roman" w:cs="Times New Roman"/>
                <w:sz w:val="24"/>
                <w:szCs w:val="24"/>
              </w:rPr>
              <w:t>44 %</w:t>
            </w:r>
          </w:p>
        </w:tc>
      </w:tr>
      <w:tr w:rsidR="009811F9" w:rsidTr="0065287D">
        <w:tc>
          <w:tcPr>
            <w:tcW w:w="551" w:type="dxa"/>
          </w:tcPr>
          <w:p w:rsidR="009811F9" w:rsidRDefault="009811F9" w:rsidP="00652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855" w:type="dxa"/>
          </w:tcPr>
          <w:p w:rsidR="009811F9" w:rsidRPr="00BB3D26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9811F9" w:rsidRPr="004979C4" w:rsidRDefault="009811F9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79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</w:tcPr>
          <w:p w:rsidR="009811F9" w:rsidRPr="00BB3D26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9811F9" w:rsidRPr="004979C4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11F9" w:rsidRPr="004979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6" w:type="dxa"/>
          </w:tcPr>
          <w:p w:rsidR="009811F9" w:rsidRPr="00BB3D26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9" w:type="dxa"/>
          </w:tcPr>
          <w:p w:rsidR="009811F9" w:rsidRPr="004979C4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811F9" w:rsidRPr="004979C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56" w:type="dxa"/>
          </w:tcPr>
          <w:p w:rsidR="009811F9" w:rsidRPr="00BB3D26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9811F9" w:rsidRPr="004979C4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11F9" w:rsidRPr="004979C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40" w:type="dxa"/>
          </w:tcPr>
          <w:p w:rsidR="009811F9" w:rsidRPr="00BB3D26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811F9" w:rsidRPr="00BB3D2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69" w:type="dxa"/>
          </w:tcPr>
          <w:p w:rsidR="009811F9" w:rsidRPr="00FD0FD3" w:rsidRDefault="006F4C28" w:rsidP="00652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811F9" w:rsidRPr="00FD0FD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9811F9" w:rsidRDefault="009811F9" w:rsidP="00D778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2E2">
        <w:rPr>
          <w:rFonts w:ascii="Times New Roman" w:hAnsi="Times New Roman" w:cs="Times New Roman"/>
          <w:b/>
          <w:sz w:val="28"/>
          <w:szCs w:val="28"/>
        </w:rPr>
        <w:t>Диаграмма развития компетенций детей в рамках освоен</w:t>
      </w:r>
      <w:r w:rsidR="006F4C28">
        <w:rPr>
          <w:rFonts w:ascii="Times New Roman" w:hAnsi="Times New Roman" w:cs="Times New Roman"/>
          <w:b/>
          <w:sz w:val="28"/>
          <w:szCs w:val="28"/>
        </w:rPr>
        <w:t>ия образовательных областей 2020 - 2021</w:t>
      </w:r>
      <w:r w:rsidRPr="00BA42E2">
        <w:rPr>
          <w:rFonts w:ascii="Times New Roman" w:hAnsi="Times New Roman" w:cs="Times New Roman"/>
          <w:b/>
          <w:sz w:val="28"/>
          <w:szCs w:val="28"/>
        </w:rPr>
        <w:t xml:space="preserve"> год (начало года)</w:t>
      </w:r>
    </w:p>
    <w:p w:rsidR="006B4224" w:rsidRDefault="006F4C28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778E4" w:rsidRDefault="00D778E4" w:rsidP="00D77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FD3">
        <w:rPr>
          <w:rFonts w:ascii="Times New Roman" w:hAnsi="Times New Roman" w:cs="Times New Roman"/>
          <w:b/>
          <w:sz w:val="28"/>
          <w:szCs w:val="28"/>
        </w:rPr>
        <w:t>Диаграмма развития компетенций детей в рамках освоен</w:t>
      </w:r>
      <w:r>
        <w:rPr>
          <w:rFonts w:ascii="Times New Roman" w:hAnsi="Times New Roman" w:cs="Times New Roman"/>
          <w:b/>
          <w:sz w:val="28"/>
          <w:szCs w:val="28"/>
        </w:rPr>
        <w:t>ия образовательных областей 2020 - 2021</w:t>
      </w:r>
      <w:r w:rsidRPr="00FD0FD3">
        <w:rPr>
          <w:rFonts w:ascii="Times New Roman" w:hAnsi="Times New Roman" w:cs="Times New Roman"/>
          <w:b/>
          <w:sz w:val="28"/>
          <w:szCs w:val="28"/>
        </w:rPr>
        <w:t xml:space="preserve"> год (конец года)</w:t>
      </w:r>
    </w:p>
    <w:p w:rsidR="00D778E4" w:rsidRDefault="00D778E4" w:rsidP="00D77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№4 «Затейники»</w:t>
      </w:r>
    </w:p>
    <w:p w:rsidR="00D778E4" w:rsidRDefault="00D778E4">
      <w:r>
        <w:rPr>
          <w:noProof/>
          <w:lang w:eastAsia="ru-RU"/>
        </w:rPr>
        <w:drawing>
          <wp:inline distT="0" distB="0" distL="0" distR="0">
            <wp:extent cx="5486400" cy="30575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778E4" w:rsidRPr="005B6264" w:rsidRDefault="00D778E4">
      <w:pPr>
        <w:rPr>
          <w:rFonts w:ascii="Times New Roman" w:hAnsi="Times New Roman" w:cs="Times New Roman"/>
          <w:sz w:val="24"/>
          <w:szCs w:val="24"/>
        </w:rPr>
      </w:pPr>
      <w:r w:rsidRPr="00D778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Вывод: </w:t>
      </w:r>
      <w:bookmarkStart w:id="0" w:name="_GoBack"/>
      <w:bookmarkEnd w:id="0"/>
      <w:r w:rsidR="005B6264" w:rsidRPr="005B6264">
        <w:rPr>
          <w:rFonts w:ascii="Times New Roman" w:hAnsi="Times New Roman" w:cs="Times New Roman"/>
          <w:sz w:val="24"/>
          <w:szCs w:val="24"/>
        </w:rPr>
        <w:t>работа за прошедший учебный год была активной и продуктивной, что подтверждается результатами мониторинга, по всем направлениям велась планомерная работа по оказанию помощи детям с речевыми нарушениями</w:t>
      </w:r>
      <w:proofErr w:type="gramStart"/>
      <w:r w:rsidR="005B6264" w:rsidRPr="005B62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B6264" w:rsidRPr="005B6264">
        <w:t xml:space="preserve"> </w:t>
      </w:r>
      <w:r w:rsidR="005B6264">
        <w:rPr>
          <w:rFonts w:ascii="Times New Roman" w:hAnsi="Times New Roman" w:cs="Times New Roman"/>
          <w:sz w:val="24"/>
          <w:szCs w:val="24"/>
        </w:rPr>
        <w:t>Е</w:t>
      </w:r>
      <w:r w:rsidR="00A25022" w:rsidRPr="005B6264">
        <w:rPr>
          <w:rFonts w:ascii="Times New Roman" w:hAnsi="Times New Roman" w:cs="Times New Roman"/>
          <w:sz w:val="24"/>
          <w:szCs w:val="24"/>
        </w:rPr>
        <w:t xml:space="preserve">жегодно переходят из старшей группы в подготовительную с хорошей речью и значительными улучшениями в звукопроизношении 50% учащихся, посещающих логопедические занятия. </w:t>
      </w:r>
    </w:p>
    <w:sectPr w:rsidR="00D778E4" w:rsidRPr="005B6264" w:rsidSect="00D778E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694"/>
    <w:rsid w:val="003641D5"/>
    <w:rsid w:val="00370843"/>
    <w:rsid w:val="005B6264"/>
    <w:rsid w:val="006A1694"/>
    <w:rsid w:val="006B4224"/>
    <w:rsid w:val="006F4C28"/>
    <w:rsid w:val="009811F9"/>
    <w:rsid w:val="00A25022"/>
    <w:rsid w:val="00D7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Группа</a:t>
            </a:r>
            <a:r>
              <a:rPr lang="ru-RU" baseline="0"/>
              <a:t> № 4 "Затейники"</a:t>
            </a:r>
            <a:endParaRPr lang="ru-RU"/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Слуховое восприятие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</c:v>
                </c:pt>
                <c:pt idx="1">
                  <c:v>12</c:v>
                </c:pt>
                <c:pt idx="2">
                  <c:v>20</c:v>
                </c:pt>
                <c:pt idx="3">
                  <c:v>19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70C-4A43-9B3D-5AF303BE1D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Слуховое восприятие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68</c:v>
                </c:pt>
                <c:pt idx="1">
                  <c:v>56</c:v>
                </c:pt>
                <c:pt idx="2">
                  <c:v>52</c:v>
                </c:pt>
                <c:pt idx="3">
                  <c:v>58</c:v>
                </c:pt>
                <c:pt idx="4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70C-4A43-9B3D-5AF303BE1D4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Слуховое восприятие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18</c:v>
                </c:pt>
                <c:pt idx="1">
                  <c:v>32</c:v>
                </c:pt>
                <c:pt idx="2">
                  <c:v>40</c:v>
                </c:pt>
                <c:pt idx="3">
                  <c:v>23</c:v>
                </c:pt>
                <c:pt idx="4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70C-4A43-9B3D-5AF303BE1D45}"/>
            </c:ext>
          </c:extLst>
        </c:ser>
        <c:gapWidth val="219"/>
        <c:overlap val="-27"/>
        <c:axId val="60480128"/>
        <c:axId val="60670336"/>
      </c:barChart>
      <c:catAx>
        <c:axId val="604801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670336"/>
        <c:crosses val="autoZero"/>
        <c:auto val="1"/>
        <c:lblAlgn val="ctr"/>
        <c:lblOffset val="100"/>
      </c:catAx>
      <c:valAx>
        <c:axId val="606703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480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Группа</a:t>
            </a:r>
            <a:r>
              <a:rPr lang="ru-RU" baseline="0"/>
              <a:t> №4 "Затейники"</a:t>
            </a:r>
            <a:endParaRPr lang="ru-RU"/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38</c:v>
                </c:pt>
                <c:pt idx="1">
                  <c:v>28</c:v>
                </c:pt>
                <c:pt idx="2">
                  <c:v>39</c:v>
                </c:pt>
                <c:pt idx="3">
                  <c:v>44</c:v>
                </c:pt>
                <c:pt idx="4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75-463C-928C-8E14DCBDD8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55</c:v>
                </c:pt>
                <c:pt idx="1">
                  <c:v>66</c:v>
                </c:pt>
                <c:pt idx="2">
                  <c:v>40</c:v>
                </c:pt>
                <c:pt idx="3">
                  <c:v>46</c:v>
                </c:pt>
                <c:pt idx="4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975-463C-928C-8E14DCBDD8C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Развитие слухового восприятия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</c:v>
                </c:pt>
                <c:pt idx="1">
                  <c:v>6</c:v>
                </c:pt>
                <c:pt idx="2">
                  <c:v>21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975-463C-928C-8E14DCBDD8C5}"/>
            </c:ext>
          </c:extLst>
        </c:ser>
        <c:gapWidth val="219"/>
        <c:overlap val="-27"/>
        <c:axId val="71248896"/>
        <c:axId val="71258880"/>
      </c:barChart>
      <c:catAx>
        <c:axId val="712488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258880"/>
        <c:crosses val="autoZero"/>
        <c:auto val="1"/>
        <c:lblAlgn val="ctr"/>
        <c:lblOffset val="100"/>
      </c:catAx>
      <c:valAx>
        <c:axId val="712588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248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Svetlyachok33011@outlook.com</dc:creator>
  <cp:keywords/>
  <dc:description/>
  <cp:lastModifiedBy>Домашний</cp:lastModifiedBy>
  <cp:revision>4</cp:revision>
  <cp:lastPrinted>2022-01-20T01:29:00Z</cp:lastPrinted>
  <dcterms:created xsi:type="dcterms:W3CDTF">2022-01-19T02:37:00Z</dcterms:created>
  <dcterms:modified xsi:type="dcterms:W3CDTF">2022-01-20T01:29:00Z</dcterms:modified>
</cp:coreProperties>
</file>