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16D2E" w14:textId="5688F173" w:rsidR="0098039A" w:rsidRPr="0098039A" w:rsidRDefault="0098039A" w:rsidP="0098039A">
      <w:pPr>
        <w:jc w:val="center"/>
        <w:rPr>
          <w:b/>
          <w:bCs/>
          <w:i/>
          <w:iCs/>
          <w:color w:val="002060"/>
          <w:sz w:val="28"/>
          <w:szCs w:val="28"/>
        </w:rPr>
      </w:pPr>
      <w:r w:rsidRPr="0098039A">
        <w:rPr>
          <w:b/>
          <w:bCs/>
          <w:i/>
          <w:iCs/>
          <w:color w:val="002060"/>
          <w:sz w:val="28"/>
          <w:szCs w:val="28"/>
        </w:rPr>
        <w:t>Консультация для воспитателей логопедических груб</w:t>
      </w:r>
    </w:p>
    <w:p w14:paraId="0504CD56" w14:textId="5EA3B92B" w:rsidR="0098039A" w:rsidRDefault="0098039A" w:rsidP="0098039A">
      <w:pPr>
        <w:jc w:val="center"/>
        <w:rPr>
          <w:b/>
          <w:bCs/>
          <w:i/>
          <w:iCs/>
          <w:color w:val="002060"/>
          <w:sz w:val="28"/>
          <w:szCs w:val="28"/>
        </w:rPr>
      </w:pPr>
      <w:r w:rsidRPr="0098039A">
        <w:rPr>
          <w:b/>
          <w:bCs/>
          <w:i/>
          <w:iCs/>
          <w:color w:val="002060"/>
          <w:sz w:val="28"/>
          <w:szCs w:val="28"/>
        </w:rPr>
        <w:t>«Приемы педагогической помощи при задержке речевого развития дошкольников».</w:t>
      </w:r>
    </w:p>
    <w:p w14:paraId="04C51F26" w14:textId="77777777" w:rsidR="0098039A" w:rsidRDefault="0098039A" w:rsidP="0098039A">
      <w:pPr>
        <w:jc w:val="center"/>
        <w:rPr>
          <w:color w:val="002060"/>
          <w:sz w:val="28"/>
          <w:szCs w:val="28"/>
        </w:rPr>
      </w:pPr>
    </w:p>
    <w:p w14:paraId="14D113CB" w14:textId="16D5591E" w:rsidR="0098039A" w:rsidRPr="0098039A" w:rsidRDefault="0098039A" w:rsidP="0098039A">
      <w:pPr>
        <w:jc w:val="center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42D7F252" wp14:editId="418F4377">
            <wp:extent cx="5940425" cy="2638425"/>
            <wp:effectExtent l="0" t="0" r="3175" b="9525"/>
            <wp:docPr id="21290097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7FF64" wp14:editId="301BFF7A">
            <wp:extent cx="5940425" cy="4562475"/>
            <wp:effectExtent l="0" t="0" r="3175" b="9525"/>
            <wp:docPr id="13358053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D83BC" wp14:editId="3D24BD98">
            <wp:extent cx="5940425" cy="2649855"/>
            <wp:effectExtent l="0" t="0" r="3175" b="0"/>
            <wp:docPr id="16928350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38610" wp14:editId="458A34A1">
            <wp:extent cx="5940425" cy="4417060"/>
            <wp:effectExtent l="0" t="0" r="3175" b="2540"/>
            <wp:docPr id="807697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8039A" w:rsidRPr="00980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39A"/>
    <w:rsid w:val="00292B54"/>
    <w:rsid w:val="0098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C958D"/>
  <w15:chartTrackingRefBased/>
  <w15:docId w15:val="{17D9C524-1FB7-4B22-A87B-76713B00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2024-11-09T09:32:00Z</dcterms:created>
  <dcterms:modified xsi:type="dcterms:W3CDTF">2024-11-09T09:41:00Z</dcterms:modified>
</cp:coreProperties>
</file>