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3FFF3" w14:textId="77BA2C7C" w:rsidR="008C11E4" w:rsidRDefault="00B16154" w:rsidP="008C11E4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</w:t>
      </w:r>
      <w:r w:rsidRPr="008C11E4">
        <w:rPr>
          <w:rFonts w:ascii="Times New Roman" w:eastAsia="Calibri" w:hAnsi="Times New Roman"/>
          <w:sz w:val="28"/>
          <w:szCs w:val="28"/>
        </w:rPr>
        <w:t>оррекционн</w:t>
      </w:r>
      <w:r>
        <w:rPr>
          <w:rFonts w:ascii="Times New Roman" w:eastAsia="Calibri" w:hAnsi="Times New Roman"/>
          <w:sz w:val="28"/>
          <w:szCs w:val="28"/>
        </w:rPr>
        <w:t>ая</w:t>
      </w:r>
      <w:r w:rsidRPr="008C11E4">
        <w:rPr>
          <w:rFonts w:ascii="Times New Roman" w:eastAsia="Calibri" w:hAnsi="Times New Roman"/>
          <w:sz w:val="28"/>
          <w:szCs w:val="28"/>
        </w:rPr>
        <w:t xml:space="preserve"> раб</w:t>
      </w:r>
      <w:r>
        <w:rPr>
          <w:rFonts w:ascii="Times New Roman" w:eastAsia="Calibri" w:hAnsi="Times New Roman"/>
          <w:sz w:val="28"/>
          <w:szCs w:val="28"/>
        </w:rPr>
        <w:t>ота</w:t>
      </w:r>
      <w:r w:rsidRPr="008C11E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с</w:t>
      </w:r>
      <w:r w:rsidR="008C11E4" w:rsidRPr="008C11E4">
        <w:rPr>
          <w:rFonts w:ascii="Times New Roman" w:eastAsia="Calibri" w:hAnsi="Times New Roman"/>
          <w:sz w:val="28"/>
          <w:szCs w:val="28"/>
        </w:rPr>
        <w:t>реди множества факторов, обуславливающих развитие ребёнка – дошкольника, наиболее мощным является речевая культура. В процессе развития мышления, памяти и внимания у ребёнка развиваются речевые навыки. Поэтому наша задача помочь ребёнку говорить чётко, внятно, чтобы всё всем было понятно. А для этого мы проводим коррекционную работу, которая проходит в форме различных игр на развитие внимания, памяти и логического мышления, сопровождающих речью.</w:t>
      </w:r>
    </w:p>
    <w:p w14:paraId="61ACCBFE" w14:textId="77777777" w:rsidR="008C11E4" w:rsidRPr="008C11E4" w:rsidRDefault="008C11E4" w:rsidP="008C11E4">
      <w:pPr>
        <w:jc w:val="both"/>
        <w:rPr>
          <w:rFonts w:ascii="Times New Roman" w:eastAsia="Calibri" w:hAnsi="Times New Roman"/>
          <w:sz w:val="28"/>
          <w:szCs w:val="28"/>
        </w:rPr>
      </w:pPr>
    </w:p>
    <w:p w14:paraId="401234ED" w14:textId="77777777" w:rsidR="008C11E4" w:rsidRDefault="008C11E4"/>
    <w:p w14:paraId="5979C07A" w14:textId="77777777" w:rsidR="00B814C8" w:rsidRDefault="008C11E4" w:rsidP="00B814C8">
      <w:pPr>
        <w:jc w:val="center"/>
      </w:pPr>
      <w:r>
        <w:rPr>
          <w:noProof/>
        </w:rPr>
        <w:drawing>
          <wp:inline distT="0" distB="0" distL="0" distR="0" wp14:anchorId="169483C0" wp14:editId="7D045DB6">
            <wp:extent cx="3453539" cy="2590800"/>
            <wp:effectExtent l="0" t="0" r="0" b="0"/>
            <wp:docPr id="2492605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312" cy="2595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C4C7C72" w14:textId="77777777" w:rsidR="00B814C8" w:rsidRDefault="00B814C8" w:rsidP="00B814C8">
      <w:pPr>
        <w:jc w:val="center"/>
      </w:pPr>
    </w:p>
    <w:p w14:paraId="45D72D16" w14:textId="2EDA005B" w:rsidR="008C11E4" w:rsidRDefault="008C11E4" w:rsidP="00B814C8">
      <w:pPr>
        <w:jc w:val="center"/>
      </w:pPr>
      <w:r>
        <w:rPr>
          <w:noProof/>
        </w:rPr>
        <w:drawing>
          <wp:inline distT="0" distB="0" distL="0" distR="0" wp14:anchorId="5A8F2CFF" wp14:editId="2B8C1D2F">
            <wp:extent cx="3923321" cy="2943225"/>
            <wp:effectExtent l="0" t="0" r="1270" b="0"/>
            <wp:docPr id="17648557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186" cy="2945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CB7C52B" w14:textId="70AFFAB8" w:rsidR="008C11E4" w:rsidRDefault="008C11E4">
      <w:r>
        <w:rPr>
          <w:noProof/>
        </w:rPr>
        <w:lastRenderedPageBreak/>
        <w:drawing>
          <wp:inline distT="0" distB="0" distL="0" distR="0" wp14:anchorId="0D5CEB36" wp14:editId="788C03D3">
            <wp:extent cx="4656455" cy="2466975"/>
            <wp:effectExtent l="0" t="0" r="0" b="9525"/>
            <wp:docPr id="48254138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261" cy="24753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9304E45" w14:textId="77777777" w:rsidR="008C11E4" w:rsidRDefault="008C11E4"/>
    <w:p w14:paraId="10D8A229" w14:textId="4A718B8E" w:rsidR="008C11E4" w:rsidRDefault="008C11E4">
      <w:r>
        <w:rPr>
          <w:noProof/>
        </w:rPr>
        <w:drawing>
          <wp:inline distT="0" distB="0" distL="0" distR="0" wp14:anchorId="4C54A328" wp14:editId="16E8B59D">
            <wp:extent cx="4608830" cy="2771775"/>
            <wp:effectExtent l="0" t="0" r="1270" b="9525"/>
            <wp:docPr id="46421903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742" cy="27765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87D6C9A" w14:textId="340BBE5E" w:rsidR="008C11E4" w:rsidRDefault="00B814C8">
      <w:r>
        <w:rPr>
          <w:noProof/>
        </w:rPr>
        <w:drawing>
          <wp:inline distT="0" distB="0" distL="0" distR="0" wp14:anchorId="4192F949" wp14:editId="155271E9">
            <wp:extent cx="4732498" cy="29146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804" cy="2916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40ABE61" w14:textId="4ADE9421" w:rsidR="008C11E4" w:rsidRDefault="008C11E4" w:rsidP="008C11E4">
      <w:pPr>
        <w:pStyle w:val="a3"/>
      </w:pPr>
    </w:p>
    <w:p w14:paraId="626283C9" w14:textId="77777777" w:rsidR="008C11E4" w:rsidRDefault="008C11E4"/>
    <w:sectPr w:rsidR="008C1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E4"/>
    <w:rsid w:val="00101D66"/>
    <w:rsid w:val="008C11E4"/>
    <w:rsid w:val="00B16154"/>
    <w:rsid w:val="00B8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85AC6"/>
  <w15:chartTrackingRefBased/>
  <w15:docId w15:val="{EFE14104-D54B-465E-813F-642911DE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1E4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1E4"/>
    <w:pPr>
      <w:spacing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2024-11-09T10:11:00Z</dcterms:created>
  <dcterms:modified xsi:type="dcterms:W3CDTF">2024-11-09T10:40:00Z</dcterms:modified>
</cp:coreProperties>
</file>