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СПРАВКА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  результатам педагогической диагностики (мониторинга)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освоения детьми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образовательной программы  дошкольного образования </w:t>
      </w:r>
    </w:p>
    <w:p w:rsidR="00C13FAA" w:rsidRPr="00CC7ED6" w:rsidRDefault="000D0743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2022-2023</w:t>
      </w:r>
      <w:r w:rsidR="00C13FAA" w:rsidRPr="00CC7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(конец учебного года)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Основание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 «О проведении педагогической диагност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(мониторинга)»</w:t>
      </w:r>
      <w:r w:rsidR="000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12.04.2023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№41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Цель: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 проведения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15.04-26</w:t>
      </w:r>
      <w:r w:rsidR="000D07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.04. 2023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Количество детей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0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23</w:t>
      </w:r>
    </w:p>
    <w:p w:rsidR="00C13FAA" w:rsidRPr="004040B6" w:rsidRDefault="00CB06CD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="00404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040B6">
        <w:rPr>
          <w:rFonts w:ascii="Times New Roman" w:eastAsia="Times New Roman" w:hAnsi="Times New Roman" w:cs="Times New Roman"/>
          <w:sz w:val="28"/>
          <w:szCs w:val="28"/>
          <w:lang w:eastAsia="ru-RU"/>
        </w:rPr>
        <w:t>Цыбикова Ц.Э.</w:t>
      </w:r>
    </w:p>
    <w:p w:rsidR="006E0E6E" w:rsidRPr="00CC7ED6" w:rsidRDefault="006E0E6E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Педагогическая диагностика </w:t>
      </w:r>
      <w:r w:rsidRPr="00CC7ED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проводится на основе: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наблюдения за ребенком,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беседы,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анализа продуктов детской деятельности,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критериально-диагностических методик.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результате педагогической диагностики было выявлено следующее:</w:t>
      </w:r>
    </w:p>
    <w:p w:rsidR="00C13FAA" w:rsidRPr="00CC7ED6" w:rsidRDefault="004040B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освоили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программу и овладели необходимыми знаниями, умениями и навыками.</w:t>
      </w:r>
    </w:p>
    <w:p w:rsidR="00184266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показали 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высокий уровень</w:t>
      </w:r>
      <w:r w:rsidR="00184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- 42 %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образовательной программы;</w:t>
      </w:r>
    </w:p>
    <w:p w:rsidR="00184266" w:rsidRPr="00CC7ED6" w:rsidRDefault="00C13FAA" w:rsidP="00184266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уровень-39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уровень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</w:p>
    <w:p w:rsidR="00C13FAA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FAA" w:rsidRDefault="00C13FAA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Итоговые 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достижениям детьми планируемых результатов освоения 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47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2022-2023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год </w:t>
      </w:r>
      <w:r w:rsidR="004040B6"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(конец</w:t>
      </w:r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года).</w:t>
      </w:r>
    </w:p>
    <w:p w:rsidR="00747261" w:rsidRDefault="00747261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Речевое развитие</w:t>
      </w: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0BEB">
        <w:rPr>
          <w:rFonts w:ascii="Times New Roman" w:eastAsia="Times New Roman" w:hAnsi="Times New Roman" w:cs="Times New Roman"/>
          <w:b/>
        </w:rPr>
        <w:t>Количественный анализ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Обследовано </w:t>
      </w:r>
      <w:r w:rsidR="00747261">
        <w:rPr>
          <w:rFonts w:ascii="Times New Roman" w:eastAsia="Times New Roman" w:hAnsi="Times New Roman" w:cs="Times New Roman"/>
          <w:lang w:eastAsia="ru-RU"/>
        </w:rPr>
        <w:t>детей: 23</w:t>
      </w:r>
    </w:p>
    <w:p w:rsidR="00184266" w:rsidRPr="00550BEB" w:rsidRDefault="00747261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11</w:t>
      </w:r>
      <w:r w:rsidR="00CB06CD">
        <w:rPr>
          <w:rFonts w:ascii="Times New Roman" w:eastAsia="Times New Roman" w:hAnsi="Times New Roman" w:cs="Times New Roman"/>
          <w:lang w:eastAsia="ru-RU"/>
        </w:rPr>
        <w:t>(40</w:t>
      </w:r>
      <w:r w:rsidR="00184266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– </w:t>
      </w:r>
      <w:r w:rsidRPr="00550B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06CD">
        <w:rPr>
          <w:rFonts w:ascii="Times New Roman" w:eastAsia="Times New Roman" w:hAnsi="Times New Roman" w:cs="Times New Roman"/>
          <w:lang w:eastAsia="ru-RU"/>
        </w:rPr>
        <w:t>10 (50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 xml:space="preserve">Н – </w:t>
      </w:r>
      <w:r w:rsidR="00CB06CD">
        <w:rPr>
          <w:rFonts w:ascii="Times New Roman" w:eastAsia="Times New Roman" w:hAnsi="Times New Roman" w:cs="Times New Roman"/>
          <w:lang w:eastAsia="ru-RU"/>
        </w:rPr>
        <w:t>2 (10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Default="00184266" w:rsidP="00184266">
      <w:pPr>
        <w:spacing w:after="0" w:line="240" w:lineRule="auto"/>
        <w:ind w:left="-567"/>
        <w:rPr>
          <w:rFonts w:ascii="Times New Roman" w:hAnsi="Times New Roman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BEB">
        <w:rPr>
          <w:rFonts w:ascii="Times New Roman" w:hAnsi="Times New Roman"/>
        </w:rPr>
        <w:t xml:space="preserve"> У детей совершенствуется структура простого предложения, активно используются сложносочиненные и сложноподчиненные предложения. Они могут общаться со взрослым на темы, выходящие за пределы не посредственно воспринимаемой ситуации.</w:t>
      </w:r>
    </w:p>
    <w:p w:rsidR="00184266" w:rsidRDefault="00184266" w:rsidP="00184266">
      <w:pPr>
        <w:spacing w:after="0" w:line="240" w:lineRule="auto"/>
        <w:rPr>
          <w:rFonts w:ascii="Times New Roman" w:hAnsi="Times New Roman"/>
        </w:rPr>
      </w:pPr>
    </w:p>
    <w:p w:rsidR="00184266" w:rsidRPr="00550BEB" w:rsidRDefault="00184266" w:rsidP="001842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4266" w:rsidRDefault="00184266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13FAA" w:rsidRDefault="00C13FAA" w:rsidP="00C13FAA">
      <w:pPr>
        <w:ind w:left="-567" w:right="-143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06CD" w:rsidRDefault="00CB06CD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</w:t>
      </w: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 w:right="-284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747261">
        <w:rPr>
          <w:rFonts w:ascii="Times New Roman" w:eastAsia="Times New Roman" w:hAnsi="Times New Roman" w:cs="Times New Roman"/>
          <w:lang w:eastAsia="ru-RU"/>
        </w:rPr>
        <w:t>: 23</w:t>
      </w:r>
      <w:bookmarkStart w:id="0" w:name="_GoBack"/>
      <w:bookmarkEnd w:id="0"/>
    </w:p>
    <w:p w:rsidR="00226B83" w:rsidRPr="00CC7ED6" w:rsidRDefault="00747261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17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(75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747261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4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(15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CB06CD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(10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Pr="00CC7ED6" w:rsidRDefault="00226B83" w:rsidP="00226B83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 xml:space="preserve">У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Сформированы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F7430F" w:rsidRDefault="00226B83" w:rsidP="00226B83">
      <w:pPr>
        <w:spacing w:after="0" w:line="240" w:lineRule="auto"/>
        <w:ind w:left="-567" w:right="-284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26B83" w:rsidRDefault="00226B83" w:rsidP="00226B83">
      <w:pPr>
        <w:spacing w:after="0" w:line="240" w:lineRule="auto"/>
        <w:ind w:left="-567" w:right="-284"/>
      </w:pP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Социально – коммуникативное развитие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952D0">
        <w:rPr>
          <w:rFonts w:ascii="Times New Roman" w:eastAsia="Times New Roman" w:hAnsi="Times New Roman" w:cs="Times New Roman"/>
          <w:lang w:eastAsia="ru-RU"/>
        </w:rPr>
        <w:t>23</w:t>
      </w:r>
    </w:p>
    <w:p w:rsidR="00226B83" w:rsidRPr="00CC7ED6" w:rsidRDefault="008952D0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5</w:t>
      </w:r>
      <w:r w:rsidR="00226B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(20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8952D0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16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(70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CB06CD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(10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Default="00226B83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Внимательны к эмоциональному состоянию других, проявляют сочувствие. </w:t>
      </w:r>
    </w:p>
    <w:p w:rsidR="00226B83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6A5D" w:rsidRPr="00CC7ED6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2D0" w:rsidRDefault="008952D0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952D0" w:rsidRDefault="008952D0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952D0" w:rsidRDefault="008952D0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Художе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ственно – эстетическое развитие</w:t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CB06CD" w:rsidRDefault="00036A5D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8952D0">
        <w:rPr>
          <w:rFonts w:ascii="Times New Roman" w:eastAsia="Times New Roman" w:hAnsi="Times New Roman" w:cs="Times New Roman"/>
          <w:sz w:val="24"/>
          <w:szCs w:val="24"/>
          <w:lang w:eastAsia="ru-RU"/>
        </w:rPr>
        <w:t>: 23</w:t>
      </w:r>
    </w:p>
    <w:p w:rsidR="00036A5D" w:rsidRPr="00CC7ED6" w:rsidRDefault="008952D0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 12</w:t>
      </w:r>
      <w:r w:rsidR="00CB0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8952D0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9</w:t>
      </w:r>
      <w:r w:rsidR="00CB0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CB06CD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2  (10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036A5D" w:rsidP="00036A5D">
      <w:pPr>
        <w:spacing w:after="0" w:line="240" w:lineRule="auto"/>
        <w:ind w:left="-567" w:firstLine="3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 прекрасным в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кусства, испытывают радость от встречи с ним. Видят харак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самостоятельно и целенаправленно рассматривать произведения искусства, соотносить воспринятое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том, чувствами и представлениями. Общаются по поводу 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 со сверстниками, взрослыми.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226B83" w:rsidRDefault="00036A5D" w:rsidP="00226B83">
      <w:pPr>
        <w:spacing w:after="0" w:line="240" w:lineRule="auto"/>
        <w:ind w:left="-567" w:right="-284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конец  учебного года позволил определить, что    уровень развития детей по всем видам детской деятельности находиться на достаточном уровне.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</w:p>
    <w:p w:rsidR="00036A5D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</w:p>
    <w:p w:rsidR="00036A5D" w:rsidRPr="00CC7ED6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  <w:r w:rsidRPr="00CC7ED6">
        <w:rPr>
          <w:rFonts w:ascii="Times New Roman" w:hAnsi="Times New Roman"/>
          <w:b/>
          <w:sz w:val="28"/>
          <w:szCs w:val="28"/>
        </w:rPr>
        <w:t xml:space="preserve">Задачи на </w:t>
      </w:r>
      <w:r w:rsidR="008952D0">
        <w:rPr>
          <w:rFonts w:ascii="Times New Roman" w:hAnsi="Times New Roman"/>
          <w:b/>
          <w:sz w:val="28"/>
          <w:szCs w:val="28"/>
        </w:rPr>
        <w:t>2023-2024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7ED6">
        <w:rPr>
          <w:rFonts w:ascii="Times New Roman" w:hAnsi="Times New Roman"/>
          <w:b/>
          <w:sz w:val="28"/>
          <w:szCs w:val="28"/>
        </w:rPr>
        <w:t>учебный  год:</w:t>
      </w:r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5D" w:rsidRDefault="00036A5D" w:rsidP="00036A5D">
      <w:pPr>
        <w:spacing w:after="0" w:line="240" w:lineRule="auto"/>
        <w:ind w:left="-567" w:right="-284"/>
      </w:pPr>
    </w:p>
    <w:sectPr w:rsidR="00036A5D" w:rsidSect="00036A5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0E0"/>
    <w:rsid w:val="00036A5D"/>
    <w:rsid w:val="000D0743"/>
    <w:rsid w:val="00184266"/>
    <w:rsid w:val="00226B83"/>
    <w:rsid w:val="00323367"/>
    <w:rsid w:val="004040B6"/>
    <w:rsid w:val="005125E1"/>
    <w:rsid w:val="005A7EE3"/>
    <w:rsid w:val="006E0E6E"/>
    <w:rsid w:val="00747261"/>
    <w:rsid w:val="007D23E3"/>
    <w:rsid w:val="008952D0"/>
    <w:rsid w:val="008E50E0"/>
    <w:rsid w:val="00B35DCD"/>
    <w:rsid w:val="00C13FAA"/>
    <w:rsid w:val="00C458B6"/>
    <w:rsid w:val="00CB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511C"/>
  <w15:docId w15:val="{F92BDBC6-1752-4A1B-93E9-C2D5B056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Диаграмма освоения детьми образовательной программы
2022-2023 учебный год в %
МБДОУ</a:t>
            </a:r>
            <a:r>
              <a:rPr lang="ru-RU" baseline="0"/>
              <a:t> 87 "Улыбка" </a:t>
            </a:r>
            <a:r>
              <a:rPr lang="ru-RU"/>
              <a:t>
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освоения детьми образовательной программы
2018-2019 учебный год в %
Диаграмма освоения детьми образовательной программы
2018-2019 учебный год в %
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39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02-4978-8843-291323096B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87 "Улыбка", конец 2022-2023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33 Светлячок, конец 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AE-4A86-B445-4041AA7324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№</a:t>
            </a:r>
            <a:r>
              <a:rPr lang="ru-RU" baseline="0"/>
              <a:t> 87</a:t>
            </a:r>
            <a:r>
              <a:rPr lang="ru-RU"/>
              <a:t> "Улыбка", конец 2022-2023</a:t>
            </a:r>
          </a:p>
        </c:rich>
      </c:tx>
      <c:layout>
        <c:manualLayout>
          <c:xMode val="edge"/>
          <c:yMode val="edge"/>
          <c:x val="0.13471055701370663"/>
          <c:y val="1.9841269841269854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№33 "Светлячок", конец 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</c:v>
                </c:pt>
                <c:pt idx="1">
                  <c:v>15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BB-4B7F-B8FE-8C7893FA35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Социально-коммуникативное развитие детей МБДОУ №</a:t>
            </a:r>
            <a:r>
              <a:rPr lang="ru-RU" baseline="0"/>
              <a:t> 87</a:t>
            </a:r>
            <a:r>
              <a:rPr lang="ru-RU"/>
              <a:t> "Улыбка", конец 2022-2023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 развитие детей МБДОУ №33 "Светлячок", конец 2018-2019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70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F5-42F7-B36F-679D159309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 "Улыбка", конец 2022-2023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"Светлячок", конец 2018-2019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7D-4CCD-8106-4704C7AEAD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Татьяна Калашникова</cp:lastModifiedBy>
  <cp:revision>14</cp:revision>
  <cp:lastPrinted>2021-10-26T10:18:00Z</cp:lastPrinted>
  <dcterms:created xsi:type="dcterms:W3CDTF">2021-02-28T08:21:00Z</dcterms:created>
  <dcterms:modified xsi:type="dcterms:W3CDTF">2024-12-09T03:51:00Z</dcterms:modified>
</cp:coreProperties>
</file>